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02" w:rsidRDefault="00903C02" w:rsidP="00903C02">
      <w:pPr>
        <w:tabs>
          <w:tab w:val="left" w:pos="2410"/>
          <w:tab w:val="left" w:pos="3119"/>
        </w:tabs>
        <w:jc w:val="center"/>
        <w:rPr>
          <w:b/>
        </w:rPr>
      </w:pPr>
      <w:r>
        <w:rPr>
          <w:b/>
        </w:rPr>
        <w:t>Bácsbokod Nagyközség Önkormányzat Képviselő-testületének</w:t>
      </w:r>
    </w:p>
    <w:p w:rsidR="00903C02" w:rsidRPr="009C1555" w:rsidRDefault="00903C02" w:rsidP="00903C02">
      <w:pPr>
        <w:jc w:val="center"/>
        <w:rPr>
          <w:b/>
        </w:rPr>
      </w:pPr>
      <w:r>
        <w:rPr>
          <w:b/>
        </w:rPr>
        <w:t>10/2014. (V.28.) önkormányzati rendelete</w:t>
      </w:r>
    </w:p>
    <w:p w:rsidR="00903C02" w:rsidRPr="009B132A" w:rsidRDefault="00903C02" w:rsidP="00903C02">
      <w:pPr>
        <w:jc w:val="center"/>
        <w:rPr>
          <w:b/>
        </w:rPr>
      </w:pPr>
      <w:proofErr w:type="gramStart"/>
      <w:r>
        <w:rPr>
          <w:b/>
        </w:rPr>
        <w:t>a</w:t>
      </w:r>
      <w:proofErr w:type="gramEnd"/>
      <w:r>
        <w:rPr>
          <w:b/>
        </w:rPr>
        <w:t xml:space="preserve"> közösségi együttélés alapvető szabályairól</w:t>
      </w:r>
    </w:p>
    <w:p w:rsidR="00903C02" w:rsidRDefault="00903C02" w:rsidP="00903C02"/>
    <w:p w:rsidR="00903C02" w:rsidRPr="00290EAE" w:rsidRDefault="00903C02" w:rsidP="00903C02">
      <w:pPr>
        <w:pStyle w:val="NormlWeb"/>
        <w:spacing w:before="0" w:beforeAutospacing="0" w:after="0" w:afterAutospacing="0"/>
        <w:jc w:val="both"/>
      </w:pPr>
      <w:r>
        <w:t>Bácsbokod Nagyközség</w:t>
      </w:r>
      <w:r w:rsidRPr="00290EAE">
        <w:t xml:space="preserve"> Önkormányzatának Képviselő-testülete Magyarország Alaptörvénye 32. cikk (1) bekezdés a pontjában foglalt eredeti jogalkotói hatáskörében eljárva, valamint Magyarország helyi önkormányzatairól szóló 2011. évi CLXXXIX törvény 143.§ (4) bekezdés d) pontjában kapott felhatalmazás alapján, Magyarország helyi önkormányzatairól szóló 2011. évi CLXXXIX törvény 8.§ (1) bekezdés b) pontjában meghatározott feladatkörében eljárva a következőket rendeli el:</w:t>
      </w:r>
    </w:p>
    <w:p w:rsidR="00903C02" w:rsidRPr="00290EAE" w:rsidRDefault="00903C02" w:rsidP="00903C02">
      <w:pPr>
        <w:jc w:val="center"/>
      </w:pPr>
    </w:p>
    <w:p w:rsidR="00903C02" w:rsidRPr="00290EAE" w:rsidRDefault="00903C02" w:rsidP="00903C02">
      <w:pPr>
        <w:jc w:val="center"/>
      </w:pPr>
    </w:p>
    <w:p w:rsidR="00903C02" w:rsidRPr="00290EAE" w:rsidRDefault="00903C02" w:rsidP="00903C02">
      <w:pPr>
        <w:jc w:val="center"/>
        <w:rPr>
          <w:rStyle w:val="Kiemels2"/>
        </w:rPr>
      </w:pPr>
      <w:r w:rsidRPr="00290EAE">
        <w:rPr>
          <w:rStyle w:val="Kiemels2"/>
        </w:rPr>
        <w:t>I. Fejezet</w:t>
      </w:r>
    </w:p>
    <w:p w:rsidR="00903C02" w:rsidRDefault="00903C02" w:rsidP="00903C02">
      <w:pPr>
        <w:jc w:val="center"/>
        <w:rPr>
          <w:b/>
        </w:rPr>
      </w:pPr>
      <w:r w:rsidRPr="00290EAE">
        <w:rPr>
          <w:rStyle w:val="Kiemels2"/>
        </w:rPr>
        <w:t>1. Általános rendelkezések</w:t>
      </w:r>
      <w:r w:rsidRPr="00290EAE">
        <w:br/>
      </w:r>
      <w:r w:rsidRPr="00290EAE">
        <w:rPr>
          <w:b/>
        </w:rPr>
        <w:t>1.§</w:t>
      </w:r>
    </w:p>
    <w:p w:rsidR="00903C02" w:rsidRPr="00290EAE" w:rsidRDefault="00903C02" w:rsidP="00903C02">
      <w:pPr>
        <w:jc w:val="center"/>
      </w:pPr>
    </w:p>
    <w:p w:rsidR="00903C02" w:rsidRPr="00290EAE" w:rsidRDefault="00903C02" w:rsidP="00903C02">
      <w:pPr>
        <w:spacing w:after="240"/>
        <w:jc w:val="both"/>
      </w:pPr>
      <w:r w:rsidRPr="00290EAE">
        <w:t xml:space="preserve">E rendelet hatálya </w:t>
      </w:r>
      <w:r>
        <w:t>Bácsbokod település</w:t>
      </w:r>
      <w:r w:rsidRPr="00290EAE">
        <w:t xml:space="preserve"> közigazgatási területén e rendeletben meghatározott, közösségi együttélés alapvető szabályaival ellentétes magatartást elkövető természetes személyekre, jogi személyekre, jogi személyiség nélküli szervezetekre terjed ki.</w:t>
      </w:r>
    </w:p>
    <w:p w:rsidR="00903C02" w:rsidRDefault="00903C02" w:rsidP="00903C02">
      <w:pPr>
        <w:spacing w:after="240"/>
        <w:jc w:val="center"/>
        <w:rPr>
          <w:rStyle w:val="Kiemels2"/>
        </w:rPr>
      </w:pPr>
      <w:r w:rsidRPr="00290EAE">
        <w:br/>
      </w:r>
      <w:r w:rsidRPr="00290EAE">
        <w:rPr>
          <w:rStyle w:val="Kiemels2"/>
        </w:rPr>
        <w:t>2. Eljárási szabályok</w:t>
      </w:r>
    </w:p>
    <w:p w:rsidR="00903C02" w:rsidRPr="00290EAE" w:rsidRDefault="00903C02" w:rsidP="00903C02">
      <w:pPr>
        <w:spacing w:after="240"/>
        <w:jc w:val="center"/>
        <w:rPr>
          <w:rStyle w:val="Kiemels2"/>
        </w:rPr>
      </w:pPr>
      <w:r w:rsidRPr="00290EAE">
        <w:rPr>
          <w:b/>
        </w:rPr>
        <w:t>2.§</w:t>
      </w:r>
    </w:p>
    <w:p w:rsidR="00903C02" w:rsidRPr="00290EAE" w:rsidRDefault="00903C02" w:rsidP="00903C02">
      <w:pPr>
        <w:spacing w:after="240"/>
        <w:jc w:val="both"/>
      </w:pPr>
      <w:r>
        <w:t xml:space="preserve">(1) </w:t>
      </w:r>
      <w:r w:rsidRPr="00290EAE">
        <w:t xml:space="preserve">E rendelet alkalmazásában a közösségi együttélés szabályaival ellentétes magatartásnak minősül minden olyan magatartás, melyet </w:t>
      </w:r>
      <w:r>
        <w:t>Bácsbokod Nagyközség</w:t>
      </w:r>
      <w:r w:rsidRPr="00290EAE">
        <w:t xml:space="preserve"> Önkormányzatának Képviselő-testülete e</w:t>
      </w:r>
      <w:r>
        <w:t xml:space="preserve"> rendeletben ekként meghatároz.</w:t>
      </w:r>
    </w:p>
    <w:p w:rsidR="00903C02" w:rsidRPr="00290EAE" w:rsidRDefault="00903C02" w:rsidP="00903C02">
      <w:pPr>
        <w:jc w:val="both"/>
      </w:pPr>
      <w:r w:rsidRPr="00290EAE">
        <w:t>(2) A közösségi együttélés alapvető szabályainak elmulasztása, megszegése miatt - amennyiben az nem minősül bűncselekménynek vagy szabálysértésnek – a 14. életévét betöltött természetes személy, valamint jogi személy és jogi személyiséggel nem rendelkező szervezet vonható felelősségre.</w:t>
      </w:r>
    </w:p>
    <w:p w:rsidR="00903C02" w:rsidRPr="00290EAE" w:rsidRDefault="00903C02" w:rsidP="00903C02">
      <w:pPr>
        <w:jc w:val="both"/>
      </w:pPr>
    </w:p>
    <w:p w:rsidR="00903C02" w:rsidRPr="00290EAE" w:rsidRDefault="00903C02" w:rsidP="00903C02">
      <w:pPr>
        <w:spacing w:after="240"/>
        <w:jc w:val="both"/>
      </w:pPr>
      <w:r>
        <w:t xml:space="preserve">(3) </w:t>
      </w:r>
      <w:r w:rsidRPr="00290EAE">
        <w:t>Az eljárás lefolytatására a közigazgatási hatósági el</w:t>
      </w:r>
      <w:r>
        <w:t>járás és szolgáltatás általános</w:t>
      </w:r>
      <w:r w:rsidRPr="00290EAE">
        <w:t xml:space="preserve"> szabályairól szóló 2004. évi CXL. törvény (a továbbiakban: </w:t>
      </w:r>
      <w:proofErr w:type="spellStart"/>
      <w:r w:rsidRPr="00290EAE">
        <w:t>Ket</w:t>
      </w:r>
      <w:proofErr w:type="spellEnd"/>
      <w:r w:rsidRPr="00290EAE">
        <w:t>.) rendelkezéseit kell alkalmazni az e rendeletben meghatározott eltérésekkel.</w:t>
      </w:r>
    </w:p>
    <w:p w:rsidR="00903C02" w:rsidRPr="00290EAE" w:rsidRDefault="00903C02" w:rsidP="00903C02">
      <w:pPr>
        <w:spacing w:after="240"/>
        <w:jc w:val="both"/>
      </w:pPr>
      <w:r>
        <w:t xml:space="preserve">(4) </w:t>
      </w:r>
      <w:r w:rsidRPr="00290EAE">
        <w:t>Az e rendeletben meghatározott a közösségi együttélés alapvető szabályait sértő magatartás elkövetőjével szemben ötezer forinttól százötvenezer forintig terjedő közigazgatási bírság szabható ki.</w:t>
      </w:r>
    </w:p>
    <w:p w:rsidR="00903C02" w:rsidRPr="00290EAE" w:rsidRDefault="00903C02" w:rsidP="00903C02">
      <w:pPr>
        <w:spacing w:after="240"/>
        <w:jc w:val="both"/>
      </w:pPr>
      <w:r>
        <w:t xml:space="preserve">(5) </w:t>
      </w:r>
      <w:r w:rsidRPr="00290EAE">
        <w:t xml:space="preserve">A kiszabásra kerülő bírság mértékének megállapítására, kiszabására, valamint annak elévülésére a </w:t>
      </w:r>
      <w:proofErr w:type="spellStart"/>
      <w:r w:rsidRPr="00290EAE">
        <w:t>Ket</w:t>
      </w:r>
      <w:proofErr w:type="spellEnd"/>
      <w:r w:rsidRPr="00290EAE">
        <w:t>. rendelkezéseit kell megfelelően alkalmazni.</w:t>
      </w:r>
    </w:p>
    <w:p w:rsidR="00903C02" w:rsidRPr="00290EAE" w:rsidRDefault="00903C02" w:rsidP="00903C02">
      <w:pPr>
        <w:spacing w:after="240"/>
        <w:jc w:val="both"/>
      </w:pPr>
      <w:r w:rsidRPr="00290EAE">
        <w:t>(6) A (4) bekezdésben meghatározott közigazgatási bírságot az elkövető az első fokú határozat jogerőre emelkedésétől számított 15 napon belül az önkormányzat meghatározott számlájára történő befizetés útján köteles teljesíteni.</w:t>
      </w:r>
    </w:p>
    <w:p w:rsidR="00903C02" w:rsidRPr="00290EAE" w:rsidRDefault="00903C02" w:rsidP="00903C02">
      <w:pPr>
        <w:spacing w:after="240"/>
        <w:jc w:val="both"/>
      </w:pPr>
      <w:r w:rsidRPr="00290EAE">
        <w:t>(7) A közigazgatási bírság mértékének megállapítása során figyelembe kell venni a közösségi együttélés alapvető szabályait sértő magatartás súlyát, a magatartás elkövetőjének szociális, vagyoni körülményeit.</w:t>
      </w:r>
    </w:p>
    <w:p w:rsidR="00903C02" w:rsidRPr="00290EAE" w:rsidRDefault="00903C02" w:rsidP="00903C02">
      <w:pPr>
        <w:spacing w:after="240"/>
        <w:jc w:val="both"/>
      </w:pPr>
      <w:r w:rsidRPr="00290EAE">
        <w:lastRenderedPageBreak/>
        <w:t>(8) A közigazgatási bírság mértékének megállapí</w:t>
      </w:r>
      <w:r>
        <w:t>tása során érvényesülnie kell a</w:t>
      </w:r>
      <w:r w:rsidRPr="00290EAE">
        <w:t xml:space="preserve"> fokozatosság követelményének.</w:t>
      </w:r>
    </w:p>
    <w:p w:rsidR="00903C02" w:rsidRDefault="00903C02" w:rsidP="00903C02">
      <w:pPr>
        <w:spacing w:after="240"/>
        <w:jc w:val="both"/>
      </w:pPr>
      <w:r w:rsidRPr="00290EAE">
        <w:t>(9) Közigazgatási bírság helyett figyelmeztetés alkalmazható, ha a cselekmény az elkövetés körülményeire tekintettel csekély súlyú és a figyelmeztetéstől is kellő visszatartó hatás várható.</w:t>
      </w:r>
    </w:p>
    <w:p w:rsidR="00903C02" w:rsidRDefault="00903C02" w:rsidP="00903C02">
      <w:pPr>
        <w:spacing w:after="240"/>
        <w:jc w:val="center"/>
      </w:pPr>
      <w:r w:rsidRPr="00290EAE">
        <w:rPr>
          <w:b/>
        </w:rPr>
        <w:t>3. §</w:t>
      </w:r>
    </w:p>
    <w:p w:rsidR="00903C02" w:rsidRPr="00290EAE" w:rsidRDefault="00903C02" w:rsidP="00903C02">
      <w:pPr>
        <w:spacing w:after="240"/>
        <w:jc w:val="both"/>
      </w:pPr>
      <w:r>
        <w:t>(1) A</w:t>
      </w:r>
      <w:r w:rsidRPr="00290EAE">
        <w:t xml:space="preserve"> közösségi együttélés alapvető </w:t>
      </w:r>
      <w:proofErr w:type="gramStart"/>
      <w:r w:rsidRPr="00290EAE">
        <w:t>szabályaival</w:t>
      </w:r>
      <w:proofErr w:type="gramEnd"/>
      <w:r w:rsidRPr="00290EAE">
        <w:t xml:space="preserve"> ellentétes magatartásokkal kapcsolatos hatáskör gyakorlását mind a közigazgatási hatósági eljárás lefolytatása esetében, mind a közigazgatási bírság kiszabása tekintetében a képviselő-testület a jegyzőre ruházza át.</w:t>
      </w:r>
    </w:p>
    <w:p w:rsidR="00903C02" w:rsidRPr="00290EAE" w:rsidRDefault="00903C02" w:rsidP="00903C02">
      <w:pPr>
        <w:jc w:val="both"/>
      </w:pPr>
      <w:r w:rsidRPr="00290EAE">
        <w:br/>
        <w:t>(2) A közösségi együttélés alapvető szabályaival ellentétes</w:t>
      </w:r>
      <w:r>
        <w:t xml:space="preserve"> magatartás miatt közigazgatási hatósági eljárást hivatalból</w:t>
      </w:r>
      <w:r w:rsidRPr="00290EAE">
        <w:t>, a polgármesteri hivatal ügyintézőjének észlelése, továbbá bármely személy vagy szervezet jelzése alapján le kell folytatni.</w:t>
      </w:r>
    </w:p>
    <w:p w:rsidR="00903C02" w:rsidRPr="00290EAE" w:rsidRDefault="00903C02" w:rsidP="00903C02">
      <w:pPr>
        <w:jc w:val="both"/>
      </w:pPr>
      <w:r w:rsidRPr="00290EAE">
        <w:br/>
        <w:t>(3) A közösségi együttélés alapvető szabályai</w:t>
      </w:r>
      <w:r>
        <w:t>val ellentétes magatartás miatt közigazgatási</w:t>
      </w:r>
      <w:r w:rsidRPr="00290EAE">
        <w:t xml:space="preserve"> hatósági eljárás</w:t>
      </w:r>
    </w:p>
    <w:p w:rsidR="00903C02" w:rsidRPr="00290EAE" w:rsidRDefault="00903C02" w:rsidP="00903C02">
      <w:pPr>
        <w:jc w:val="both"/>
      </w:pPr>
      <w:proofErr w:type="gramStart"/>
      <w:r>
        <w:t>a</w:t>
      </w:r>
      <w:proofErr w:type="gramEnd"/>
      <w:r>
        <w:t>) valamely</w:t>
      </w:r>
      <w:r w:rsidRPr="00290EAE">
        <w:t xml:space="preserve"> cselekménnyel megva</w:t>
      </w:r>
      <w:r>
        <w:t>lósuló,</w:t>
      </w:r>
      <w:r w:rsidRPr="00290EAE">
        <w:t xml:space="preserve"> a közösségi együttélés alapvető szabályaival ellentétes magatartás ese</w:t>
      </w:r>
      <w:r>
        <w:t>tén a cselekmény elkövetésétől,</w:t>
      </w:r>
    </w:p>
    <w:p w:rsidR="00903C02" w:rsidRPr="00290EAE" w:rsidRDefault="00903C02" w:rsidP="00903C02">
      <w:pPr>
        <w:jc w:val="both"/>
      </w:pPr>
      <w:r>
        <w:t xml:space="preserve">b) </w:t>
      </w:r>
      <w:r w:rsidRPr="00290EAE">
        <w:t>mulasztásban megnyilvánuló, a közösségi együttélés alapvető szabályaival ellentétes magatartás esetén a jogszerű teljesítésre nyitva álló határidő lejártától,</w:t>
      </w:r>
    </w:p>
    <w:p w:rsidR="00903C02" w:rsidRPr="00290EAE" w:rsidRDefault="00903C02" w:rsidP="00903C02">
      <w:pPr>
        <w:jc w:val="both"/>
      </w:pPr>
      <w:r>
        <w:t xml:space="preserve">c) </w:t>
      </w:r>
      <w:r w:rsidRPr="00290EAE">
        <w:t>jogellenes állapot fenntartásában megnyilvánuló, a közösségi együttélés alapvető szabályaival ellentétes magatartás esetén a jogellenes állapot észlelésétől számított 6 hónapon belül indítható meg.</w:t>
      </w:r>
    </w:p>
    <w:p w:rsidR="00903C02" w:rsidRPr="00290EAE" w:rsidRDefault="00903C02" w:rsidP="00903C02">
      <w:pPr>
        <w:jc w:val="both"/>
      </w:pPr>
    </w:p>
    <w:p w:rsidR="00903C02" w:rsidRPr="00290EAE" w:rsidRDefault="00903C02" w:rsidP="00903C02">
      <w:pPr>
        <w:pStyle w:val="NormlWeb"/>
        <w:spacing w:before="0" w:beforeAutospacing="0" w:after="0" w:afterAutospacing="0"/>
        <w:jc w:val="both"/>
      </w:pPr>
      <w:r w:rsidRPr="00290EAE">
        <w:t>(4) Fiatalkorúval szemben közigazgatási bírságot vagy helyszíni bírságot csak abban az esetben lehet kiszabni, ha önálló jövedelemmel rendelkezik, vagy amennyiben az önálló jövedelemmel nem rendelkező fiatalkorú annak megfizetését vállalja.</w:t>
      </w:r>
    </w:p>
    <w:p w:rsidR="00903C02" w:rsidRPr="00290EAE" w:rsidRDefault="00903C02" w:rsidP="00903C02">
      <w:pPr>
        <w:pStyle w:val="NormlWeb"/>
        <w:spacing w:before="0" w:beforeAutospacing="0" w:after="0" w:afterAutospacing="0"/>
        <w:jc w:val="both"/>
      </w:pPr>
    </w:p>
    <w:p w:rsidR="00903C02" w:rsidRPr="00290EAE" w:rsidRDefault="00903C02" w:rsidP="00903C02">
      <w:pPr>
        <w:pStyle w:val="NormlWeb"/>
        <w:spacing w:before="0" w:beforeAutospacing="0" w:after="0" w:afterAutospacing="0"/>
        <w:jc w:val="both"/>
      </w:pPr>
      <w:r w:rsidRPr="00290EAE">
        <w:t xml:space="preserve">(5) Abban </w:t>
      </w:r>
      <w:r>
        <w:t xml:space="preserve">az esetben, ha a fiatalkorúval </w:t>
      </w:r>
      <w:r w:rsidRPr="00290EAE">
        <w:t xml:space="preserve">szemben a (4) pontban foglaltakra tekintettel közigazgatási bírságot kiszabni nem lehet, vele szemben </w:t>
      </w:r>
      <w:proofErr w:type="gramStart"/>
      <w:r w:rsidRPr="00290EAE">
        <w:t>figyelmeztetés intézkedést</w:t>
      </w:r>
      <w:proofErr w:type="gramEnd"/>
      <w:r w:rsidRPr="00290EAE">
        <w:t xml:space="preserve"> kell alkalmazni.</w:t>
      </w:r>
    </w:p>
    <w:p w:rsidR="00903C02" w:rsidRPr="00290EAE" w:rsidRDefault="00903C02" w:rsidP="00903C02">
      <w:pPr>
        <w:pStyle w:val="NormlWeb"/>
        <w:spacing w:before="0" w:beforeAutospacing="0" w:after="0" w:afterAutospacing="0"/>
        <w:jc w:val="both"/>
      </w:pPr>
    </w:p>
    <w:p w:rsidR="00903C02" w:rsidRPr="00290EAE" w:rsidRDefault="00903C02" w:rsidP="00903C02">
      <w:pPr>
        <w:pStyle w:val="NormlWeb"/>
        <w:spacing w:before="0" w:beforeAutospacing="0" w:after="0" w:afterAutospacing="0"/>
        <w:jc w:val="both"/>
      </w:pPr>
      <w:r w:rsidRPr="00290EAE">
        <w:t>(6) Ha a fiatalkorúval szemben előreláthatólag közigazgatási bírság kiszabására kerül sor, a fiatalkorú meghallgatásától nem lehet eltekinteni.</w:t>
      </w:r>
    </w:p>
    <w:p w:rsidR="00903C02" w:rsidRPr="00290EAE" w:rsidRDefault="00903C02" w:rsidP="00903C02">
      <w:pPr>
        <w:pStyle w:val="NormlWeb"/>
        <w:spacing w:before="0" w:beforeAutospacing="0" w:after="0" w:afterAutospacing="0"/>
        <w:jc w:val="both"/>
      </w:pPr>
    </w:p>
    <w:p w:rsidR="00903C02" w:rsidRPr="00290EAE" w:rsidRDefault="00903C02" w:rsidP="00903C02">
      <w:pPr>
        <w:pStyle w:val="NormlWeb"/>
        <w:spacing w:before="0" w:beforeAutospacing="0" w:after="0" w:afterAutospacing="0"/>
        <w:jc w:val="both"/>
      </w:pPr>
      <w:r w:rsidRPr="00290EAE">
        <w:t>(7) A fiatalkorú meghallgatásáról törvényes képviselőjét értesíteni kell.</w:t>
      </w:r>
    </w:p>
    <w:p w:rsidR="00903C02" w:rsidRPr="00290EAE" w:rsidRDefault="00903C02" w:rsidP="00903C02">
      <w:pPr>
        <w:pStyle w:val="NormlWeb"/>
        <w:spacing w:before="0" w:beforeAutospacing="0" w:after="0" w:afterAutospacing="0"/>
        <w:jc w:val="both"/>
      </w:pPr>
    </w:p>
    <w:p w:rsidR="00903C02" w:rsidRPr="00290EAE" w:rsidRDefault="00903C02" w:rsidP="00903C02">
      <w:pPr>
        <w:pStyle w:val="NormlWeb"/>
        <w:spacing w:before="0" w:beforeAutospacing="0" w:after="0" w:afterAutospacing="0"/>
        <w:jc w:val="both"/>
      </w:pPr>
      <w:r w:rsidRPr="00290EAE">
        <w:t>(8) A fiatalkorút lehetőség szerint törvényes képviselője jelenlétében kell meghallgatni.</w:t>
      </w:r>
    </w:p>
    <w:p w:rsidR="00903C02" w:rsidRPr="00290EAE" w:rsidRDefault="00903C02" w:rsidP="00903C02">
      <w:pPr>
        <w:pStyle w:val="NormlWeb"/>
        <w:spacing w:before="0" w:beforeAutospacing="0" w:after="0" w:afterAutospacing="0"/>
        <w:rPr>
          <w:b/>
        </w:rPr>
      </w:pPr>
    </w:p>
    <w:p w:rsidR="00903C02" w:rsidRPr="00290EAE" w:rsidRDefault="00903C02" w:rsidP="00903C02">
      <w:pPr>
        <w:pStyle w:val="NormlWeb"/>
        <w:spacing w:before="0" w:beforeAutospacing="0" w:after="0" w:afterAutospacing="0"/>
        <w:jc w:val="center"/>
        <w:rPr>
          <w:b/>
        </w:rPr>
      </w:pPr>
      <w:r>
        <w:rPr>
          <w:rStyle w:val="Kiemels2"/>
        </w:rPr>
        <w:t xml:space="preserve">II. </w:t>
      </w:r>
      <w:r w:rsidRPr="00290EAE">
        <w:rPr>
          <w:rStyle w:val="Kiemels2"/>
        </w:rPr>
        <w:t>Fejezet</w:t>
      </w:r>
      <w:r w:rsidRPr="00290EAE">
        <w:rPr>
          <w:b/>
        </w:rPr>
        <w:br/>
      </w:r>
      <w:proofErr w:type="gramStart"/>
      <w:r w:rsidRPr="00290EAE">
        <w:rPr>
          <w:rStyle w:val="Kiemels2"/>
        </w:rPr>
        <w:t>A</w:t>
      </w:r>
      <w:proofErr w:type="gramEnd"/>
      <w:r w:rsidRPr="00290EAE">
        <w:rPr>
          <w:rStyle w:val="Kiemels2"/>
        </w:rPr>
        <w:t xml:space="preserve"> közösségi együttélés alapvető szabályait sértő magatartások</w:t>
      </w:r>
      <w:r w:rsidRPr="00290EAE">
        <w:rPr>
          <w:b/>
        </w:rPr>
        <w:t> </w:t>
      </w:r>
      <w:r w:rsidRPr="00290EAE">
        <w:rPr>
          <w:b/>
        </w:rPr>
        <w:br/>
      </w:r>
    </w:p>
    <w:p w:rsidR="00903C02" w:rsidRPr="00290EAE" w:rsidRDefault="00903C02" w:rsidP="00903C02">
      <w:pPr>
        <w:pStyle w:val="NormlWeb"/>
        <w:spacing w:before="0" w:beforeAutospacing="0" w:after="0" w:afterAutospacing="0"/>
        <w:jc w:val="center"/>
        <w:rPr>
          <w:rStyle w:val="Kiemels2"/>
        </w:rPr>
      </w:pPr>
      <w:r w:rsidRPr="00290EAE">
        <w:rPr>
          <w:rStyle w:val="Kiemels2"/>
        </w:rPr>
        <w:t>1. Állattartás</w:t>
      </w:r>
    </w:p>
    <w:p w:rsidR="00903C02" w:rsidRDefault="00903C02" w:rsidP="00903C02">
      <w:pPr>
        <w:pStyle w:val="NormlWeb"/>
        <w:spacing w:before="0" w:beforeAutospacing="0" w:after="0" w:afterAutospacing="0"/>
        <w:jc w:val="center"/>
        <w:rPr>
          <w:rStyle w:val="Kiemels2"/>
        </w:rPr>
      </w:pPr>
      <w:r w:rsidRPr="00290EAE">
        <w:rPr>
          <w:rStyle w:val="Kiemels2"/>
        </w:rPr>
        <w:t>4.§</w:t>
      </w:r>
    </w:p>
    <w:p w:rsidR="00903C02" w:rsidRPr="00290EAE" w:rsidRDefault="00903C02" w:rsidP="00903C02">
      <w:pPr>
        <w:pStyle w:val="NormlWeb"/>
        <w:spacing w:before="0" w:beforeAutospacing="0" w:after="0" w:afterAutospacing="0"/>
        <w:jc w:val="center"/>
        <w:rPr>
          <w:b/>
          <w:bCs/>
        </w:rPr>
      </w:pPr>
    </w:p>
    <w:p w:rsidR="00903C02" w:rsidRPr="00290EAE" w:rsidRDefault="00903C02" w:rsidP="00903C02">
      <w:pPr>
        <w:pStyle w:val="NormlWeb"/>
        <w:spacing w:before="0" w:beforeAutospacing="0" w:after="0" w:afterAutospacing="0"/>
        <w:jc w:val="both"/>
      </w:pPr>
      <w:r w:rsidRPr="009711C3">
        <w:rPr>
          <w:rStyle w:val="Kiemels2"/>
          <w:b w:val="0"/>
        </w:rPr>
        <w:t>A</w:t>
      </w:r>
      <w:r w:rsidRPr="00290EAE">
        <w:t xml:space="preserve">z az állattartó, aki </w:t>
      </w:r>
    </w:p>
    <w:p w:rsidR="00903C02" w:rsidRPr="00290EAE" w:rsidRDefault="00903C02" w:rsidP="00903C02">
      <w:pPr>
        <w:pStyle w:val="Default"/>
        <w:jc w:val="both"/>
      </w:pPr>
      <w:proofErr w:type="gramStart"/>
      <w:r w:rsidRPr="00290EAE">
        <w:t>a</w:t>
      </w:r>
      <w:proofErr w:type="gramEnd"/>
      <w:r w:rsidRPr="00290EAE">
        <w:t>) úgy tart állatot, hogy veszélyezteti az állat, vagy ember életét, testi épségét, egészségét,</w:t>
      </w:r>
    </w:p>
    <w:p w:rsidR="00903C02" w:rsidRPr="00290EAE" w:rsidRDefault="00903C02" w:rsidP="00903C02">
      <w:pPr>
        <w:pStyle w:val="Default"/>
        <w:jc w:val="both"/>
      </w:pPr>
      <w:r w:rsidRPr="00290EAE">
        <w:t xml:space="preserve">b) nem biztosítja az állat oly módon történő tartását, hogy az a környező </w:t>
      </w:r>
      <w:r>
        <w:t>ingatlanokra ne tudjon átjutni,</w:t>
      </w:r>
    </w:p>
    <w:p w:rsidR="00903C02" w:rsidRPr="00290EAE" w:rsidRDefault="00903C02" w:rsidP="00903C02">
      <w:pPr>
        <w:pStyle w:val="Default"/>
        <w:jc w:val="both"/>
        <w:rPr>
          <w:color w:val="auto"/>
        </w:rPr>
      </w:pPr>
      <w:r w:rsidRPr="00290EAE">
        <w:rPr>
          <w:color w:val="auto"/>
        </w:rPr>
        <w:t>c) úgy tartja állatát, hogy a több lakásos lakóépületek közös használatú helyiségeit, a lakáso</w:t>
      </w:r>
      <w:r>
        <w:rPr>
          <w:color w:val="auto"/>
        </w:rPr>
        <w:t>k erkélyét, teraszát szennyezi,</w:t>
      </w:r>
    </w:p>
    <w:p w:rsidR="00903C02" w:rsidRPr="00290EAE" w:rsidRDefault="00903C02" w:rsidP="00903C02">
      <w:pPr>
        <w:pStyle w:val="Default"/>
        <w:jc w:val="both"/>
      </w:pPr>
      <w:r w:rsidRPr="00290EAE">
        <w:lastRenderedPageBreak/>
        <w:t xml:space="preserve">d) trágyát </w:t>
      </w:r>
      <w:proofErr w:type="gramStart"/>
      <w:r w:rsidRPr="00290EAE">
        <w:t>ingatla</w:t>
      </w:r>
      <w:r>
        <w:t>nán</w:t>
      </w:r>
      <w:proofErr w:type="gramEnd"/>
      <w:r>
        <w:t xml:space="preserve"> szabadon, fedetlenül tárol,</w:t>
      </w:r>
    </w:p>
    <w:p w:rsidR="00903C02" w:rsidRPr="00290EAE" w:rsidRDefault="00903C02" w:rsidP="00903C02">
      <w:pPr>
        <w:pStyle w:val="Default"/>
        <w:jc w:val="both"/>
      </w:pPr>
      <w:proofErr w:type="gramStart"/>
      <w:r w:rsidRPr="00290EAE">
        <w:t>e</w:t>
      </w:r>
      <w:proofErr w:type="gramEnd"/>
      <w:r w:rsidRPr="00290EAE">
        <w:t>) nem biztosítja ingatlanán az állattartási szabál</w:t>
      </w:r>
      <w:r>
        <w:t>yok ellenőrzésének lehetőségét</w:t>
      </w:r>
    </w:p>
    <w:p w:rsidR="00903C02" w:rsidRPr="00290EAE" w:rsidRDefault="00903C02" w:rsidP="00903C02">
      <w:pPr>
        <w:pStyle w:val="Default"/>
        <w:jc w:val="both"/>
      </w:pPr>
      <w:proofErr w:type="gramStart"/>
      <w:r w:rsidRPr="00290EAE">
        <w:t>százötvenezer</w:t>
      </w:r>
      <w:proofErr w:type="gramEnd"/>
      <w:r w:rsidRPr="00290EAE">
        <w:t xml:space="preserve"> forintig terjedő közigazgatási bírsággal sújtható.</w:t>
      </w:r>
    </w:p>
    <w:p w:rsidR="00903C02" w:rsidRPr="00290EAE" w:rsidRDefault="00903C02" w:rsidP="00903C02">
      <w:pPr>
        <w:pStyle w:val="Default"/>
        <w:jc w:val="both"/>
      </w:pPr>
    </w:p>
    <w:p w:rsidR="00903C02" w:rsidRPr="00290EAE" w:rsidRDefault="00903C02" w:rsidP="00903C02">
      <w:pPr>
        <w:pStyle w:val="NormlWeb"/>
        <w:spacing w:before="0" w:beforeAutospacing="0" w:after="0" w:afterAutospacing="0"/>
        <w:jc w:val="both"/>
      </w:pPr>
    </w:p>
    <w:p w:rsidR="00903C02" w:rsidRPr="00290EAE" w:rsidRDefault="00903C02" w:rsidP="00903C02">
      <w:pPr>
        <w:pStyle w:val="NormlWeb"/>
        <w:spacing w:before="0" w:beforeAutospacing="0" w:after="0" w:afterAutospacing="0"/>
        <w:jc w:val="center"/>
        <w:rPr>
          <w:rStyle w:val="Kiemels2"/>
        </w:rPr>
      </w:pPr>
      <w:r>
        <w:rPr>
          <w:rStyle w:val="Kiemels2"/>
        </w:rPr>
        <w:t>2. H</w:t>
      </w:r>
      <w:r w:rsidRPr="00290EAE">
        <w:rPr>
          <w:rStyle w:val="Kiemels2"/>
        </w:rPr>
        <w:t>ulladékkal kapcsolatos közszolgáltatás igénybe vétele</w:t>
      </w:r>
    </w:p>
    <w:p w:rsidR="00903C02" w:rsidRDefault="00903C02" w:rsidP="00903C02">
      <w:pPr>
        <w:pStyle w:val="NormlWeb"/>
        <w:spacing w:before="0" w:beforeAutospacing="0" w:after="0" w:afterAutospacing="0"/>
        <w:jc w:val="center"/>
      </w:pPr>
    </w:p>
    <w:p w:rsidR="00903C02" w:rsidRDefault="00903C02" w:rsidP="00903C02">
      <w:pPr>
        <w:pStyle w:val="NormlWeb"/>
        <w:spacing w:before="0" w:beforeAutospacing="0" w:after="0" w:afterAutospacing="0"/>
        <w:jc w:val="center"/>
        <w:rPr>
          <w:rStyle w:val="Kiemels2"/>
        </w:rPr>
      </w:pPr>
      <w:r w:rsidRPr="00290EAE">
        <w:rPr>
          <w:rStyle w:val="Kiemels2"/>
        </w:rPr>
        <w:t>5.§</w:t>
      </w:r>
    </w:p>
    <w:p w:rsidR="00903C02" w:rsidRPr="00290EAE" w:rsidRDefault="00903C02" w:rsidP="00903C02">
      <w:pPr>
        <w:pStyle w:val="NormlWeb"/>
        <w:spacing w:before="0" w:beforeAutospacing="0" w:after="0" w:afterAutospacing="0"/>
        <w:jc w:val="center"/>
      </w:pPr>
    </w:p>
    <w:p w:rsidR="00903C02" w:rsidRPr="00290EAE" w:rsidRDefault="00903C02" w:rsidP="00903C02">
      <w:pPr>
        <w:pStyle w:val="NormlWeb"/>
        <w:spacing w:before="0" w:beforeAutospacing="0" w:after="0" w:afterAutospacing="0"/>
        <w:jc w:val="both"/>
      </w:pPr>
      <w:r>
        <w:t>Az az ingatlan tulajdonos, aki</w:t>
      </w:r>
    </w:p>
    <w:p w:rsidR="00903C02" w:rsidRPr="00290EAE" w:rsidRDefault="00903C02" w:rsidP="00903C02">
      <w:pPr>
        <w:pStyle w:val="Default"/>
        <w:jc w:val="both"/>
      </w:pPr>
      <w:proofErr w:type="gramStart"/>
      <w:r w:rsidRPr="00290EAE">
        <w:rPr>
          <w:color w:val="auto"/>
        </w:rPr>
        <w:t>a</w:t>
      </w:r>
      <w:proofErr w:type="gramEnd"/>
      <w:r w:rsidRPr="00290EAE">
        <w:rPr>
          <w:color w:val="auto"/>
        </w:rPr>
        <w:t xml:space="preserve">) </w:t>
      </w:r>
      <w:r w:rsidRPr="00290EAE">
        <w:t>települési szilárd hulladékot ingatlanán felhalmoz,</w:t>
      </w:r>
      <w:r>
        <w:t xml:space="preserve"> vagy más ingatlanára kihelyez,</w:t>
      </w:r>
    </w:p>
    <w:p w:rsidR="00903C02" w:rsidRPr="00290EAE" w:rsidRDefault="00903C02" w:rsidP="00903C02">
      <w:pPr>
        <w:pStyle w:val="Default"/>
        <w:jc w:val="both"/>
      </w:pPr>
      <w:r w:rsidRPr="00290EAE">
        <w:t>b) a kötelező közszolgáltatás szünetelése érdek</w:t>
      </w:r>
      <w:r>
        <w:t>ében valótlan bejelentést tesz,</w:t>
      </w:r>
    </w:p>
    <w:p w:rsidR="00903C02" w:rsidRPr="00290EAE" w:rsidRDefault="00903C02" w:rsidP="00903C02">
      <w:pPr>
        <w:pStyle w:val="Default"/>
        <w:jc w:val="both"/>
      </w:pPr>
      <w:r w:rsidRPr="00290EAE">
        <w:t>c) a kötelező közszolgáltatás díjának mérséklése érdekében kérelmébe</w:t>
      </w:r>
      <w:r>
        <w:t>n valótlan adatokat tüntet fel,</w:t>
      </w:r>
    </w:p>
    <w:p w:rsidR="00903C02" w:rsidRPr="00290EAE" w:rsidRDefault="00903C02" w:rsidP="00903C02">
      <w:pPr>
        <w:pStyle w:val="Default"/>
        <w:jc w:val="both"/>
      </w:pPr>
      <w:r w:rsidRPr="00290EAE">
        <w:t>d) a</w:t>
      </w:r>
      <w:r>
        <w:t>z</w:t>
      </w:r>
      <w:r w:rsidRPr="00290EAE">
        <w:t xml:space="preserve"> ingatlan </w:t>
      </w:r>
      <w:r>
        <w:t xml:space="preserve">(lakott, </w:t>
      </w:r>
      <w:r w:rsidRPr="00290EAE">
        <w:t>lakatlan, beépítetlen</w:t>
      </w:r>
      <w:r>
        <w:t>)</w:t>
      </w:r>
      <w:r w:rsidRPr="00290EAE">
        <w:t xml:space="preserve"> tisztán tartásáról, gyom</w:t>
      </w:r>
      <w:r>
        <w:t xml:space="preserve"> </w:t>
      </w:r>
      <w:proofErr w:type="gramStart"/>
      <w:r w:rsidRPr="00290EAE">
        <w:t>mentesítéséről</w:t>
      </w:r>
      <w:proofErr w:type="gramEnd"/>
      <w:r w:rsidRPr="00290EAE">
        <w:t xml:space="preserve"> nem gondoskodik,</w:t>
      </w:r>
    </w:p>
    <w:p w:rsidR="00903C02" w:rsidRPr="00290EAE" w:rsidRDefault="00903C02" w:rsidP="00903C02">
      <w:pPr>
        <w:pStyle w:val="Default"/>
        <w:jc w:val="both"/>
      </w:pPr>
      <w:r w:rsidRPr="00290EAE">
        <w:t xml:space="preserve">e) aki a szelektív hulladékgyűjtés </w:t>
      </w:r>
      <w:proofErr w:type="gramStart"/>
      <w:r w:rsidRPr="00290EAE">
        <w:t>céljára közterületre</w:t>
      </w:r>
      <w:proofErr w:type="gramEnd"/>
      <w:r w:rsidRPr="00290EAE">
        <w:t xml:space="preserve"> kihelyezett tárolóedényeket nem a rendeltetésüknek megfelelően használja</w:t>
      </w:r>
    </w:p>
    <w:p w:rsidR="00903C02" w:rsidRPr="00290EAE" w:rsidRDefault="00903C02" w:rsidP="00903C02">
      <w:pPr>
        <w:pStyle w:val="Default"/>
        <w:jc w:val="both"/>
      </w:pPr>
      <w:proofErr w:type="gramStart"/>
      <w:r w:rsidRPr="00290EAE">
        <w:t>százötvenezer</w:t>
      </w:r>
      <w:proofErr w:type="gramEnd"/>
      <w:r w:rsidRPr="00290EAE">
        <w:t xml:space="preserve"> forintig terjedő kö</w:t>
      </w:r>
      <w:r>
        <w:t>zigazgatási bírsággal sújtható.</w:t>
      </w:r>
    </w:p>
    <w:p w:rsidR="00903C02" w:rsidRPr="00290EAE" w:rsidRDefault="00903C02" w:rsidP="00903C02">
      <w:pPr>
        <w:pStyle w:val="Default"/>
        <w:jc w:val="both"/>
      </w:pPr>
    </w:p>
    <w:p w:rsidR="00903C02" w:rsidRPr="00290EAE" w:rsidRDefault="00903C02" w:rsidP="00903C02">
      <w:pPr>
        <w:pStyle w:val="NormlWeb"/>
        <w:spacing w:before="0" w:beforeAutospacing="0" w:after="0" w:afterAutospacing="0"/>
        <w:jc w:val="center"/>
      </w:pPr>
    </w:p>
    <w:p w:rsidR="00903C02" w:rsidRDefault="00903C02" w:rsidP="00903C02">
      <w:pPr>
        <w:pStyle w:val="NormlWeb"/>
        <w:spacing w:before="0" w:beforeAutospacing="0" w:after="0" w:afterAutospacing="0"/>
        <w:jc w:val="center"/>
        <w:rPr>
          <w:b/>
        </w:rPr>
      </w:pPr>
      <w:r w:rsidRPr="00290EAE">
        <w:rPr>
          <w:b/>
        </w:rPr>
        <w:t>3. Közterüle</w:t>
      </w:r>
      <w:r>
        <w:rPr>
          <w:b/>
        </w:rPr>
        <w:t>t tisztán tartása</w:t>
      </w:r>
    </w:p>
    <w:p w:rsidR="00903C02" w:rsidRPr="00290EAE" w:rsidRDefault="00903C02" w:rsidP="00903C02">
      <w:pPr>
        <w:pStyle w:val="NormlWeb"/>
        <w:spacing w:before="0" w:beforeAutospacing="0" w:after="0" w:afterAutospacing="0"/>
        <w:jc w:val="center"/>
        <w:rPr>
          <w:b/>
        </w:rPr>
      </w:pPr>
    </w:p>
    <w:p w:rsidR="00903C02" w:rsidRDefault="00903C02" w:rsidP="00903C02">
      <w:pPr>
        <w:pStyle w:val="NormlWeb"/>
        <w:spacing w:before="0" w:beforeAutospacing="0" w:after="0" w:afterAutospacing="0"/>
        <w:jc w:val="center"/>
        <w:rPr>
          <w:b/>
        </w:rPr>
      </w:pPr>
      <w:r w:rsidRPr="00290EAE">
        <w:rPr>
          <w:b/>
        </w:rPr>
        <w:t>6. §</w:t>
      </w:r>
    </w:p>
    <w:p w:rsidR="00903C02" w:rsidRPr="00290EAE" w:rsidRDefault="00903C02" w:rsidP="00903C02">
      <w:pPr>
        <w:pStyle w:val="NormlWeb"/>
        <w:spacing w:before="0" w:beforeAutospacing="0" w:after="0" w:afterAutospacing="0"/>
        <w:jc w:val="center"/>
        <w:rPr>
          <w:b/>
        </w:rPr>
      </w:pPr>
    </w:p>
    <w:p w:rsidR="00903C02" w:rsidRPr="00290EAE" w:rsidRDefault="00903C02" w:rsidP="00903C02">
      <w:pPr>
        <w:pStyle w:val="NormlWeb"/>
        <w:spacing w:before="0" w:beforeAutospacing="0" w:after="0" w:afterAutospacing="0"/>
        <w:jc w:val="both"/>
      </w:pPr>
      <w:r w:rsidRPr="00290EAE">
        <w:t>(1) Az az ingatlantulajdonos, aki nem gondoskodik:</w:t>
      </w:r>
    </w:p>
    <w:p w:rsidR="00903C02" w:rsidRPr="00290EAE" w:rsidRDefault="00903C02" w:rsidP="00903C02">
      <w:pPr>
        <w:numPr>
          <w:ilvl w:val="0"/>
          <w:numId w:val="2"/>
        </w:numPr>
        <w:jc w:val="both"/>
      </w:pPr>
      <w:r w:rsidRPr="00290EAE">
        <w:t>az ingatlana előtti járdaszakasz, járda hiányában egy méter széles területsáv, valamint ha a járda mellett zöldsáv is van, az úttestig terjedő teljes terület – kivéve a rendszeres parkfenntartásba bevont területeket – gondozásáról, tisztántartásáról, szemét és gyommentesítéséről, (különös tekintettel a polle</w:t>
      </w:r>
      <w:r>
        <w:t>n allergiát okozó növényekről),</w:t>
      </w:r>
    </w:p>
    <w:p w:rsidR="00903C02" w:rsidRPr="00290EAE" w:rsidRDefault="00903C02" w:rsidP="00903C02">
      <w:pPr>
        <w:numPr>
          <w:ilvl w:val="0"/>
          <w:numId w:val="2"/>
        </w:numPr>
        <w:jc w:val="both"/>
      </w:pPr>
      <w:r w:rsidRPr="00290EAE">
        <w:t>az ingatlana előtti járdaszakasz melletti nyílt árok és ennek műtárgyai tisztántartásáról,</w:t>
      </w:r>
    </w:p>
    <w:p w:rsidR="00903C02" w:rsidRPr="00290EAE" w:rsidRDefault="00903C02" w:rsidP="00903C02">
      <w:pPr>
        <w:numPr>
          <w:ilvl w:val="0"/>
          <w:numId w:val="2"/>
        </w:numPr>
        <w:jc w:val="both"/>
      </w:pPr>
      <w:r w:rsidRPr="00290EAE">
        <w:t>tömbtelken a külön tulajdonban álló egyes épületek gyalogos megközelítésére és körüljárására szolgáló terület tisztántartásáról, a csapadékvíz zavartalan lefolyását akadályozó anyagok és más hulladékok eltávolításáról,</w:t>
      </w:r>
    </w:p>
    <w:p w:rsidR="00903C02" w:rsidRPr="00290EAE" w:rsidRDefault="00903C02" w:rsidP="00903C02">
      <w:pPr>
        <w:pStyle w:val="Default"/>
        <w:numPr>
          <w:ilvl w:val="0"/>
          <w:numId w:val="2"/>
        </w:numPr>
        <w:jc w:val="both"/>
      </w:pPr>
      <w:r w:rsidRPr="00290EAE">
        <w:t>az ingatlana előtt az ónos esőtől, jégtől vagy hótól síkossá vált járdaszakasz folyamatos síkosság-mentesítéséről,</w:t>
      </w:r>
    </w:p>
    <w:p w:rsidR="00903C02" w:rsidRPr="00290EAE" w:rsidRDefault="00903C02" w:rsidP="00903C02">
      <w:pPr>
        <w:pStyle w:val="Default"/>
        <w:numPr>
          <w:ilvl w:val="0"/>
          <w:numId w:val="2"/>
        </w:numPr>
        <w:jc w:val="both"/>
      </w:pPr>
      <w:r w:rsidRPr="00290EAE">
        <w:t>az ingatlana előtti közterületen lévő fás szárú növény szakszerű metszéséről, gondozásáról,</w:t>
      </w:r>
    </w:p>
    <w:p w:rsidR="00903C02" w:rsidRPr="00290EAE" w:rsidRDefault="00903C02" w:rsidP="00903C02">
      <w:pPr>
        <w:pStyle w:val="Default"/>
        <w:jc w:val="both"/>
      </w:pPr>
      <w:proofErr w:type="gramStart"/>
      <w:r>
        <w:t>s</w:t>
      </w:r>
      <w:r w:rsidRPr="00290EAE">
        <w:t>zázötvenezer</w:t>
      </w:r>
      <w:proofErr w:type="gramEnd"/>
      <w:r w:rsidRPr="00290EAE">
        <w:t xml:space="preserve"> forintig terjedő kö</w:t>
      </w:r>
      <w:r>
        <w:t>zigazgatási bírsággal sújtható.</w:t>
      </w:r>
    </w:p>
    <w:p w:rsidR="00903C02" w:rsidRPr="00290EAE" w:rsidRDefault="00903C02" w:rsidP="00903C02">
      <w:pPr>
        <w:pStyle w:val="Default"/>
        <w:jc w:val="both"/>
      </w:pPr>
    </w:p>
    <w:p w:rsidR="00903C02" w:rsidRPr="00290EAE" w:rsidRDefault="00903C02" w:rsidP="00903C02">
      <w:pPr>
        <w:pStyle w:val="Default"/>
        <w:jc w:val="both"/>
        <w:rPr>
          <w:color w:val="auto"/>
        </w:rPr>
      </w:pPr>
      <w:r w:rsidRPr="00290EAE">
        <w:rPr>
          <w:color w:val="auto"/>
        </w:rPr>
        <w:t>(2)</w:t>
      </w:r>
      <w:r w:rsidRPr="00290EAE">
        <w:t xml:space="preserve"> Százötvenezer forintig terjedő közigazgatási bírsággal sújtható a</w:t>
      </w:r>
      <w:r w:rsidRPr="00290EAE">
        <w:rPr>
          <w:color w:val="auto"/>
        </w:rPr>
        <w:t xml:space="preserve">z az ingatlantulajdonos, aki </w:t>
      </w:r>
    </w:p>
    <w:p w:rsidR="00903C02" w:rsidRPr="00290EAE" w:rsidRDefault="00903C02" w:rsidP="00903C02">
      <w:pPr>
        <w:pStyle w:val="Default"/>
        <w:numPr>
          <w:ilvl w:val="1"/>
          <w:numId w:val="1"/>
        </w:numPr>
        <w:jc w:val="both"/>
        <w:rPr>
          <w:color w:val="auto"/>
        </w:rPr>
      </w:pPr>
      <w:r w:rsidRPr="00290EAE">
        <w:rPr>
          <w:color w:val="auto"/>
        </w:rPr>
        <w:t>az ingatlana előtti árkot engedély nélkül feltölt, lefed, betemet, növ</w:t>
      </w:r>
      <w:r>
        <w:rPr>
          <w:color w:val="auto"/>
        </w:rPr>
        <w:t>énnyel beültet, átereszt betöm,</w:t>
      </w:r>
    </w:p>
    <w:p w:rsidR="00903C02" w:rsidRPr="00290EAE" w:rsidRDefault="00903C02" w:rsidP="00903C02">
      <w:pPr>
        <w:pStyle w:val="Default"/>
        <w:numPr>
          <w:ilvl w:val="1"/>
          <w:numId w:val="1"/>
        </w:numPr>
        <w:jc w:val="both"/>
        <w:rPr>
          <w:color w:val="auto"/>
        </w:rPr>
      </w:pPr>
      <w:r w:rsidRPr="00290EAE">
        <w:rPr>
          <w:color w:val="auto"/>
        </w:rPr>
        <w:t>a já</w:t>
      </w:r>
      <w:r>
        <w:rPr>
          <w:color w:val="auto"/>
        </w:rPr>
        <w:t>rműbehajtónak nem épít átereszt</w:t>
      </w:r>
    </w:p>
    <w:p w:rsidR="00903C02" w:rsidRPr="00290EAE" w:rsidRDefault="00903C02" w:rsidP="00903C02">
      <w:pPr>
        <w:pStyle w:val="Default"/>
        <w:numPr>
          <w:ilvl w:val="1"/>
          <w:numId w:val="1"/>
        </w:numPr>
        <w:jc w:val="both"/>
        <w:rPr>
          <w:color w:val="auto"/>
        </w:rPr>
      </w:pPr>
      <w:r w:rsidRPr="00290EAE">
        <w:rPr>
          <w:color w:val="auto"/>
        </w:rPr>
        <w:t>hórakást buszmegállóban, kapu és kocsibejáróban, gyalogátkelőhelyen, útkereszteződésben helyez el.</w:t>
      </w:r>
    </w:p>
    <w:p w:rsidR="00903C02" w:rsidRPr="00290EAE" w:rsidRDefault="00903C02" w:rsidP="00903C02">
      <w:pPr>
        <w:pStyle w:val="Default"/>
        <w:ind w:left="1080"/>
        <w:jc w:val="both"/>
        <w:rPr>
          <w:color w:val="auto"/>
        </w:rPr>
      </w:pPr>
    </w:p>
    <w:p w:rsidR="00903C02" w:rsidRPr="00290EAE" w:rsidRDefault="00903C02" w:rsidP="00903C02">
      <w:pPr>
        <w:pStyle w:val="Default"/>
        <w:jc w:val="both"/>
      </w:pPr>
      <w:r>
        <w:t xml:space="preserve">(3) </w:t>
      </w:r>
      <w:r w:rsidRPr="00290EAE">
        <w:t xml:space="preserve">A szórakozóhelyek, </w:t>
      </w:r>
      <w:proofErr w:type="spellStart"/>
      <w:r w:rsidRPr="00290EAE">
        <w:t>vendéglátóipari</w:t>
      </w:r>
      <w:proofErr w:type="spellEnd"/>
      <w:r w:rsidRPr="00290EAE">
        <w:t xml:space="preserve"> egységek, kereskedelmi üzlethelyiségek, és más árusítóhelyek üzemeltetője, aki nem gondoskodik az üzlet előtti járdaszakasz tisztán tartásáról, a hó- és síkosság-mentesítéséről, a zárás előtt a szemét összetakarításáról százötvenezer forintig terjedő kö</w:t>
      </w:r>
      <w:r>
        <w:t>zigazgatási bírsággal sújtható.</w:t>
      </w:r>
    </w:p>
    <w:p w:rsidR="00903C02" w:rsidRDefault="00903C02" w:rsidP="00903C02">
      <w:pPr>
        <w:pStyle w:val="NormlWeb"/>
        <w:spacing w:before="0" w:beforeAutospacing="0" w:after="0" w:afterAutospacing="0"/>
        <w:jc w:val="center"/>
      </w:pPr>
    </w:p>
    <w:p w:rsidR="00903C02" w:rsidRDefault="00903C02" w:rsidP="00903C02">
      <w:pPr>
        <w:pStyle w:val="NormlWeb"/>
        <w:spacing w:before="0" w:beforeAutospacing="0" w:after="0" w:afterAutospacing="0"/>
        <w:jc w:val="center"/>
      </w:pPr>
    </w:p>
    <w:p w:rsidR="00903C02" w:rsidRPr="00985158" w:rsidRDefault="00903C02" w:rsidP="00903C02">
      <w:pPr>
        <w:pStyle w:val="NormlWeb"/>
        <w:spacing w:before="0" w:beforeAutospacing="0" w:after="0" w:afterAutospacing="0"/>
        <w:jc w:val="center"/>
      </w:pPr>
    </w:p>
    <w:p w:rsidR="00903C02" w:rsidRPr="00290EAE" w:rsidRDefault="00903C02" w:rsidP="00903C02">
      <w:pPr>
        <w:pStyle w:val="NormlWeb"/>
        <w:spacing w:before="0" w:beforeAutospacing="0" w:after="0" w:afterAutospacing="0"/>
        <w:jc w:val="center"/>
        <w:rPr>
          <w:b/>
        </w:rPr>
      </w:pPr>
      <w:r w:rsidRPr="00290EAE">
        <w:rPr>
          <w:b/>
        </w:rPr>
        <w:lastRenderedPageBreak/>
        <w:t>4. Közterületek rendeltetéstől eltérő használata</w:t>
      </w:r>
    </w:p>
    <w:p w:rsidR="00903C02" w:rsidRDefault="00903C02" w:rsidP="00903C02">
      <w:pPr>
        <w:pStyle w:val="NormlWeb"/>
        <w:spacing w:before="0" w:beforeAutospacing="0" w:after="0" w:afterAutospacing="0"/>
        <w:jc w:val="center"/>
        <w:rPr>
          <w:b/>
        </w:rPr>
      </w:pPr>
    </w:p>
    <w:p w:rsidR="00903C02" w:rsidRDefault="00903C02" w:rsidP="00903C02">
      <w:pPr>
        <w:pStyle w:val="NormlWeb"/>
        <w:spacing w:before="0" w:beforeAutospacing="0" w:after="0" w:afterAutospacing="0"/>
        <w:jc w:val="center"/>
        <w:rPr>
          <w:b/>
        </w:rPr>
      </w:pPr>
      <w:r>
        <w:rPr>
          <w:b/>
        </w:rPr>
        <w:t>7.§</w:t>
      </w:r>
    </w:p>
    <w:p w:rsidR="00903C02" w:rsidRPr="00290EAE" w:rsidRDefault="00903C02" w:rsidP="00903C02">
      <w:pPr>
        <w:pStyle w:val="NormlWeb"/>
        <w:spacing w:before="0" w:beforeAutospacing="0" w:after="0" w:afterAutospacing="0"/>
        <w:jc w:val="center"/>
        <w:rPr>
          <w:b/>
        </w:rPr>
      </w:pPr>
    </w:p>
    <w:p w:rsidR="00903C02" w:rsidRPr="00290EAE" w:rsidRDefault="00903C02" w:rsidP="00903C02">
      <w:pPr>
        <w:pStyle w:val="NormlWeb"/>
        <w:spacing w:before="0" w:beforeAutospacing="0" w:after="0" w:afterAutospacing="0"/>
        <w:jc w:val="both"/>
      </w:pPr>
      <w:r>
        <w:t>(</w:t>
      </w:r>
      <w:r w:rsidRPr="00290EAE">
        <w:t>1) Százötvenezer forintig terjedő közigazgatási bírsággal sújtható az</w:t>
      </w:r>
      <w:r>
        <w:rPr>
          <w:b/>
        </w:rPr>
        <w:t xml:space="preserve"> </w:t>
      </w:r>
      <w:r w:rsidRPr="00290EAE">
        <w:t>aki</w:t>
      </w:r>
    </w:p>
    <w:p w:rsidR="00903C02" w:rsidRPr="00290EAE" w:rsidRDefault="00903C02" w:rsidP="00903C02">
      <w:pPr>
        <w:pStyle w:val="NormlWeb"/>
        <w:spacing w:before="0" w:beforeAutospacing="0" w:after="0" w:afterAutospacing="0"/>
        <w:ind w:left="708" w:firstLine="60"/>
        <w:jc w:val="both"/>
      </w:pPr>
      <w:proofErr w:type="gramStart"/>
      <w:r w:rsidRPr="00290EAE">
        <w:t>a</w:t>
      </w:r>
      <w:proofErr w:type="gramEnd"/>
      <w:r w:rsidRPr="00290EAE">
        <w:t>) a közterületet engedélyhez kötött esetben közterület-használati engedély nélkül, vagy engedélyben foglalt feltét</w:t>
      </w:r>
      <w:r>
        <w:t>elektől eltérő módon használja,</w:t>
      </w:r>
    </w:p>
    <w:p w:rsidR="00903C02" w:rsidRPr="00290EAE" w:rsidRDefault="00903C02" w:rsidP="00903C02">
      <w:pPr>
        <w:pStyle w:val="NormlWeb"/>
        <w:spacing w:before="0" w:beforeAutospacing="0" w:after="0" w:afterAutospacing="0"/>
        <w:ind w:left="708" w:firstLine="1"/>
        <w:jc w:val="both"/>
      </w:pPr>
      <w:r w:rsidRPr="00290EAE">
        <w:t>b) környezetszennyezést, du</w:t>
      </w:r>
      <w:r>
        <w:t>gulást, rongálást okozó anyagot</w:t>
      </w:r>
      <w:r w:rsidRPr="00290EAE">
        <w:t xml:space="preserve"> közterületre, közcsatornába, árokba, víznyelő aknába, kutakba elhelyez, kiönt,</w:t>
      </w:r>
    </w:p>
    <w:p w:rsidR="00903C02" w:rsidRPr="00290EAE" w:rsidRDefault="00903C02" w:rsidP="00903C02">
      <w:pPr>
        <w:pStyle w:val="NormlWeb"/>
        <w:spacing w:before="0" w:beforeAutospacing="0" w:after="0" w:afterAutospacing="0"/>
        <w:ind w:left="708"/>
        <w:jc w:val="both"/>
      </w:pPr>
      <w:r w:rsidRPr="00290EAE">
        <w:t>c) bárminemű anyag szállításánál nem gondoskodik, hogy a közterület ne szennyeződjék, az érintett szállítási útvonalon a szállítóedényből semmi ki ne hulljon, por, bűz ne keletkezzék, illetve csepegés, elfolyás elő ne fordulhasson, illetve ennek bekövetkeztekor a szennyeződést fel nem takarítja.</w:t>
      </w:r>
    </w:p>
    <w:p w:rsidR="00903C02" w:rsidRPr="00290EAE" w:rsidRDefault="00903C02" w:rsidP="00903C02">
      <w:pPr>
        <w:pStyle w:val="NormlWeb"/>
        <w:spacing w:before="0" w:beforeAutospacing="0" w:after="0" w:afterAutospacing="0"/>
        <w:jc w:val="both"/>
      </w:pPr>
    </w:p>
    <w:p w:rsidR="00903C02" w:rsidRPr="00290EAE" w:rsidRDefault="00903C02" w:rsidP="00903C02">
      <w:pPr>
        <w:pStyle w:val="Default"/>
        <w:jc w:val="both"/>
      </w:pPr>
      <w:r w:rsidRPr="00290EAE">
        <w:t>(2) Az (1) bekezdésben foglalt előírások megtartását a polgármesteri hivatal megbízott ügyintéz</w:t>
      </w:r>
      <w:r>
        <w:t>ői a helyszínen ellenőrizhetik.</w:t>
      </w:r>
    </w:p>
    <w:p w:rsidR="00903C02" w:rsidRPr="00290EAE" w:rsidRDefault="00903C02" w:rsidP="00903C02">
      <w:pPr>
        <w:pStyle w:val="Szvegtrzsbehzssal"/>
        <w:ind w:left="397" w:hanging="397"/>
        <w:jc w:val="both"/>
      </w:pPr>
    </w:p>
    <w:p w:rsidR="00903C02" w:rsidRPr="00290EAE" w:rsidRDefault="00903C02" w:rsidP="00903C02">
      <w:pPr>
        <w:pStyle w:val="NormlWeb"/>
        <w:spacing w:before="0" w:beforeAutospacing="0" w:after="0" w:afterAutospacing="0"/>
        <w:jc w:val="center"/>
        <w:rPr>
          <w:rStyle w:val="Kiemels2"/>
        </w:rPr>
      </w:pPr>
      <w:smartTag w:uri="urn:schemas-microsoft-com:office:smarttags" w:element="metricconverter">
        <w:smartTagPr>
          <w:attr w:name="ProductID" w:val="5. A"/>
        </w:smartTagPr>
        <w:r w:rsidRPr="00290EAE">
          <w:rPr>
            <w:rStyle w:val="Kiemels2"/>
          </w:rPr>
          <w:t>5. A</w:t>
        </w:r>
      </w:smartTag>
      <w:r w:rsidRPr="00290EAE">
        <w:rPr>
          <w:rStyle w:val="Kiemels2"/>
        </w:rPr>
        <w:t xml:space="preserve"> kö</w:t>
      </w:r>
      <w:r>
        <w:rPr>
          <w:rStyle w:val="Kiemels2"/>
        </w:rPr>
        <w:t>zterületek rendjének megsértése</w:t>
      </w:r>
    </w:p>
    <w:p w:rsidR="00903C02" w:rsidRDefault="00903C02" w:rsidP="00903C02">
      <w:pPr>
        <w:pStyle w:val="NormlWeb"/>
        <w:spacing w:before="0" w:beforeAutospacing="0" w:after="0" w:afterAutospacing="0"/>
        <w:jc w:val="center"/>
        <w:rPr>
          <w:rStyle w:val="Kiemels2"/>
        </w:rPr>
      </w:pPr>
    </w:p>
    <w:p w:rsidR="00903C02" w:rsidRDefault="00903C02" w:rsidP="00903C02">
      <w:pPr>
        <w:pStyle w:val="NormlWeb"/>
        <w:spacing w:before="0" w:beforeAutospacing="0" w:after="0" w:afterAutospacing="0"/>
        <w:jc w:val="center"/>
      </w:pPr>
      <w:r w:rsidRPr="00290EAE">
        <w:rPr>
          <w:rStyle w:val="Kiemels2"/>
        </w:rPr>
        <w:t>8.§</w:t>
      </w:r>
    </w:p>
    <w:p w:rsidR="00903C02" w:rsidRPr="00290EAE" w:rsidRDefault="00903C02" w:rsidP="00903C02">
      <w:pPr>
        <w:pStyle w:val="NormlWeb"/>
        <w:spacing w:before="0" w:beforeAutospacing="0" w:after="0" w:afterAutospacing="0"/>
        <w:jc w:val="center"/>
      </w:pPr>
    </w:p>
    <w:p w:rsidR="00903C02" w:rsidRPr="00290EAE" w:rsidRDefault="00903C02" w:rsidP="00903C02">
      <w:pPr>
        <w:pStyle w:val="NormlWeb"/>
        <w:spacing w:before="0" w:beforeAutospacing="0" w:after="0" w:afterAutospacing="0"/>
      </w:pPr>
      <w:r w:rsidRPr="00290EAE">
        <w:t>(1) Százötvenezer forintig terjedő közigazgatási bírsággal sújtható az</w:t>
      </w:r>
      <w:r w:rsidRPr="00290EAE">
        <w:rPr>
          <w:b/>
        </w:rPr>
        <w:t>,</w:t>
      </w:r>
      <w:r w:rsidRPr="00290EAE">
        <w:t xml:space="preserve"> aki közterületen</w:t>
      </w:r>
    </w:p>
    <w:p w:rsidR="00903C02" w:rsidRPr="00290EAE" w:rsidRDefault="00903C02" w:rsidP="00903C02">
      <w:pPr>
        <w:pStyle w:val="NormlWeb"/>
        <w:spacing w:before="0" w:beforeAutospacing="0" w:after="0" w:afterAutospacing="0"/>
        <w:jc w:val="both"/>
      </w:pPr>
      <w:proofErr w:type="gramStart"/>
      <w:r w:rsidRPr="00290EAE">
        <w:t>a</w:t>
      </w:r>
      <w:proofErr w:type="gramEnd"/>
      <w:r w:rsidRPr="00290EAE">
        <w:t>) az utcai bútorokat, berendezéseket (ideértve a kerti padokat, virágtartó edényeket, vízvételi helyeket is) rendeltetéstől eltérően használja, felállítási helyükről elmozdítja, megrongálja,</w:t>
      </w:r>
    </w:p>
    <w:p w:rsidR="00903C02" w:rsidRPr="00290EAE" w:rsidRDefault="00903C02" w:rsidP="00903C02">
      <w:pPr>
        <w:pStyle w:val="NormlWeb"/>
        <w:spacing w:before="0" w:beforeAutospacing="0" w:after="0" w:afterAutospacing="0"/>
        <w:jc w:val="both"/>
      </w:pPr>
      <w:r>
        <w:t>b) lévő fákat, virágokat, egyéb növényeket megcsonkítja,</w:t>
      </w:r>
    </w:p>
    <w:p w:rsidR="00903C02" w:rsidRPr="00290EAE" w:rsidRDefault="00903C02" w:rsidP="00903C02">
      <w:pPr>
        <w:pStyle w:val="NormlWeb"/>
        <w:spacing w:before="0" w:beforeAutospacing="0" w:after="0" w:afterAutospacing="0"/>
        <w:jc w:val="both"/>
      </w:pPr>
      <w:r>
        <w:t>c)</w:t>
      </w:r>
      <w:r w:rsidRPr="00290EAE">
        <w:t xml:space="preserve"> használaton kívüli, rendszám nélküli járművet (roncsautót) tárol,</w:t>
      </w:r>
    </w:p>
    <w:p w:rsidR="00903C02" w:rsidRPr="00290EAE" w:rsidRDefault="00903C02" w:rsidP="00903C02">
      <w:pPr>
        <w:pStyle w:val="NormlWeb"/>
        <w:spacing w:before="0" w:beforeAutospacing="0" w:after="0" w:afterAutospacing="0"/>
        <w:jc w:val="both"/>
      </w:pPr>
      <w:r w:rsidRPr="00290EAE">
        <w:t>d) gépjárművet, terméket vagy terményt</w:t>
      </w:r>
      <w:r w:rsidRPr="00290EAE">
        <w:rPr>
          <w:color w:val="FF0000"/>
        </w:rPr>
        <w:t xml:space="preserve"> </w:t>
      </w:r>
      <w:r w:rsidRPr="00290EAE">
        <w:t>mos,</w:t>
      </w:r>
    </w:p>
    <w:p w:rsidR="00903C02" w:rsidRPr="00290EAE" w:rsidRDefault="00903C02" w:rsidP="00903C02">
      <w:pPr>
        <w:pStyle w:val="NormlWeb"/>
        <w:spacing w:before="0" w:beforeAutospacing="0" w:after="0" w:afterAutospacing="0"/>
        <w:jc w:val="both"/>
      </w:pPr>
      <w:proofErr w:type="gramStart"/>
      <w:r w:rsidRPr="00290EAE">
        <w:t>e</w:t>
      </w:r>
      <w:proofErr w:type="gramEnd"/>
      <w:r w:rsidRPr="00290EAE">
        <w:t>) utat engedély nélkül felbont vagy elfoglal,</w:t>
      </w:r>
    </w:p>
    <w:p w:rsidR="00903C02" w:rsidRPr="00290EAE" w:rsidRDefault="00903C02" w:rsidP="00903C02">
      <w:pPr>
        <w:pStyle w:val="NormlWeb"/>
        <w:spacing w:before="0" w:beforeAutospacing="0" w:after="0" w:afterAutospacing="0"/>
        <w:jc w:val="both"/>
      </w:pPr>
      <w:proofErr w:type="gramStart"/>
      <w:r w:rsidRPr="00290EAE">
        <w:t>f</w:t>
      </w:r>
      <w:proofErr w:type="gramEnd"/>
      <w:r w:rsidRPr="00290EAE">
        <w:t>) az út</w:t>
      </w:r>
      <w:r>
        <w:t xml:space="preserve"> tartozékán</w:t>
      </w:r>
      <w:r w:rsidRPr="00290EAE">
        <w:t xml:space="preserve"> engedély nélküli átalakítást hajt végre (leburkolás, csapadékvíz kivetés) és helyreállítási kötelezettségének nem vagy nem megfelelő módon tesz eleget</w:t>
      </w:r>
      <w:r>
        <w:t>,</w:t>
      </w:r>
    </w:p>
    <w:p w:rsidR="00903C02" w:rsidRDefault="00903C02" w:rsidP="00903C02">
      <w:pPr>
        <w:pStyle w:val="Default"/>
        <w:jc w:val="both"/>
      </w:pPr>
      <w:proofErr w:type="gramStart"/>
      <w:r>
        <w:t>g</w:t>
      </w:r>
      <w:proofErr w:type="gramEnd"/>
      <w:r>
        <w:t>) közterületen a közlekedés biztonságát veszélyeztető tárgyat elhelyez,</w:t>
      </w:r>
    </w:p>
    <w:p w:rsidR="00903C02" w:rsidRPr="00290EAE" w:rsidRDefault="00903C02" w:rsidP="00903C02">
      <w:pPr>
        <w:pStyle w:val="Default"/>
        <w:jc w:val="both"/>
      </w:pPr>
      <w:proofErr w:type="gramStart"/>
      <w:r>
        <w:t>h</w:t>
      </w:r>
      <w:proofErr w:type="gramEnd"/>
      <w:r>
        <w:t xml:space="preserve">) </w:t>
      </w:r>
      <w:r w:rsidRPr="00290EAE">
        <w:rPr>
          <w:color w:val="auto"/>
        </w:rPr>
        <w:t xml:space="preserve">nem gondoskodik </w:t>
      </w:r>
      <w:r w:rsidRPr="00290EAE">
        <w:t>az ingatlanról a gyalogjárdára és az út fölé hajló ágak nyeséséről annak érdekében, hogy a biztonságos közlekedés zavartalansága biztosított legyen</w:t>
      </w:r>
    </w:p>
    <w:p w:rsidR="00903C02" w:rsidRPr="00290EAE" w:rsidRDefault="00903C02" w:rsidP="00903C02">
      <w:pPr>
        <w:pStyle w:val="Default"/>
        <w:jc w:val="both"/>
      </w:pPr>
      <w:r>
        <w:t>i</w:t>
      </w:r>
      <w:r w:rsidRPr="00290EAE">
        <w:t>) gyepfelületre, parkosított területre gépkocsival vagy más járművel behajt, beáll.</w:t>
      </w:r>
    </w:p>
    <w:p w:rsidR="00903C02" w:rsidRPr="00290EAE" w:rsidRDefault="00903C02" w:rsidP="00903C02">
      <w:pPr>
        <w:pStyle w:val="NormlWeb"/>
        <w:spacing w:before="0" w:beforeAutospacing="0" w:after="0" w:afterAutospacing="0"/>
        <w:jc w:val="both"/>
      </w:pPr>
    </w:p>
    <w:p w:rsidR="00903C02" w:rsidRPr="00290EAE" w:rsidRDefault="00903C02" w:rsidP="00903C02">
      <w:pPr>
        <w:pStyle w:val="NormlWeb"/>
        <w:numPr>
          <w:ilvl w:val="0"/>
          <w:numId w:val="1"/>
        </w:numPr>
        <w:spacing w:before="0" w:beforeAutospacing="0" w:after="0" w:afterAutospacing="0"/>
        <w:ind w:left="360"/>
        <w:jc w:val="both"/>
      </w:pPr>
      <w:r w:rsidRPr="00290EAE">
        <w:t>Százötvenezer forintig terjedő közigazgatási bírsággal sújtható az</w:t>
      </w:r>
      <w:r w:rsidRPr="00290EAE">
        <w:rPr>
          <w:b/>
        </w:rPr>
        <w:t>,</w:t>
      </w:r>
      <w:r w:rsidRPr="00290EAE">
        <w:t xml:space="preserve"> aki a fás szárú növények védelméről szóló 346/2008. (XII.30.) Korm. rendelet hatálya alá tartozó fás szárú növényt jogellenesen kivág.</w:t>
      </w:r>
    </w:p>
    <w:p w:rsidR="00903C02" w:rsidRPr="00290EAE" w:rsidRDefault="00903C02" w:rsidP="00903C02">
      <w:pPr>
        <w:pStyle w:val="NormlWeb"/>
        <w:spacing w:before="0" w:beforeAutospacing="0" w:after="0" w:afterAutospacing="0"/>
        <w:rPr>
          <w:rStyle w:val="Kiemels2"/>
        </w:rPr>
      </w:pPr>
    </w:p>
    <w:p w:rsidR="00903C02" w:rsidRPr="00290EAE" w:rsidRDefault="00903C02" w:rsidP="00903C02">
      <w:pPr>
        <w:pStyle w:val="NormlWeb"/>
        <w:spacing w:before="0" w:beforeAutospacing="0" w:after="0" w:afterAutospacing="0"/>
        <w:jc w:val="center"/>
        <w:rPr>
          <w:rStyle w:val="Kiemels2"/>
        </w:rPr>
      </w:pPr>
      <w:smartTag w:uri="urn:schemas-microsoft-com:office:smarttags" w:element="metricconverter">
        <w:smartTagPr>
          <w:attr w:name="ProductID" w:val="6. A"/>
        </w:smartTagPr>
        <w:r w:rsidRPr="00290EAE">
          <w:rPr>
            <w:rStyle w:val="Kiemels2"/>
          </w:rPr>
          <w:t>6. A</w:t>
        </w:r>
      </w:smartTag>
      <w:r w:rsidRPr="00290EAE">
        <w:rPr>
          <w:rStyle w:val="Kiemels2"/>
        </w:rPr>
        <w:t xml:space="preserve"> helyi környezet védelme </w:t>
      </w:r>
    </w:p>
    <w:p w:rsidR="00903C02" w:rsidRDefault="00903C02" w:rsidP="00903C02">
      <w:pPr>
        <w:pStyle w:val="NormlWeb"/>
        <w:spacing w:before="0" w:beforeAutospacing="0" w:after="0" w:afterAutospacing="0"/>
        <w:jc w:val="center"/>
      </w:pPr>
    </w:p>
    <w:p w:rsidR="00903C02" w:rsidRDefault="00903C02" w:rsidP="00903C02">
      <w:pPr>
        <w:pStyle w:val="NormlWeb"/>
        <w:spacing w:before="0" w:beforeAutospacing="0" w:after="0" w:afterAutospacing="0"/>
        <w:jc w:val="center"/>
        <w:rPr>
          <w:rStyle w:val="Kiemels2"/>
        </w:rPr>
      </w:pPr>
      <w:r w:rsidRPr="00290EAE">
        <w:rPr>
          <w:rStyle w:val="Kiemels2"/>
        </w:rPr>
        <w:t>9.§</w:t>
      </w:r>
    </w:p>
    <w:p w:rsidR="00903C02" w:rsidRPr="00290EAE" w:rsidRDefault="00903C02" w:rsidP="00903C02">
      <w:pPr>
        <w:pStyle w:val="NormlWeb"/>
        <w:spacing w:before="0" w:beforeAutospacing="0" w:after="0" w:afterAutospacing="0"/>
        <w:jc w:val="center"/>
      </w:pPr>
    </w:p>
    <w:p w:rsidR="00903C02" w:rsidRPr="00290EAE" w:rsidRDefault="00903C02" w:rsidP="00903C02">
      <w:pPr>
        <w:pStyle w:val="NormlWeb"/>
        <w:spacing w:before="0" w:beforeAutospacing="0" w:after="0" w:afterAutospacing="0"/>
        <w:jc w:val="both"/>
      </w:pPr>
      <w:r w:rsidRPr="00290EAE">
        <w:t>Százötvenezer forintig terjedő közigazgatási bírsággal sújtható az</w:t>
      </w:r>
      <w:r w:rsidRPr="00290EAE">
        <w:rPr>
          <w:b/>
        </w:rPr>
        <w:t>,</w:t>
      </w:r>
      <w:r w:rsidRPr="00290EAE">
        <w:t xml:space="preserve"> aki</w:t>
      </w:r>
    </w:p>
    <w:p w:rsidR="00903C02" w:rsidRPr="00290EAE" w:rsidRDefault="00903C02" w:rsidP="00903C02">
      <w:pPr>
        <w:jc w:val="both"/>
      </w:pPr>
      <w:proofErr w:type="gramStart"/>
      <w:r w:rsidRPr="00290EAE">
        <w:t>a</w:t>
      </w:r>
      <w:proofErr w:type="gramEnd"/>
      <w:r w:rsidRPr="00290EAE">
        <w:t>) intézmények, üzemek szennyvizét, illetve egyéb szennyezést vagy mérgező anyagot (szemetet, trágyalét, iszapot, vegyszermaradékot stb.) nyílt felszínű illetve zárt csapadékvíz-elvezető csatornába, vízfolyásba, üzemelő vagy használaton kívüli kútba, illetve bármilyen módon a talajba juttatja,</w:t>
      </w:r>
    </w:p>
    <w:p w:rsidR="00903C02" w:rsidRPr="00290EAE" w:rsidRDefault="00903C02" w:rsidP="00903C02">
      <w:pPr>
        <w:jc w:val="both"/>
      </w:pPr>
      <w:r w:rsidRPr="00290EAE">
        <w:t xml:space="preserve">b) építési, illetve lakótelek, </w:t>
      </w:r>
      <w:proofErr w:type="spellStart"/>
      <w:r w:rsidRPr="00290EAE">
        <w:t>kül-</w:t>
      </w:r>
      <w:proofErr w:type="spellEnd"/>
      <w:r w:rsidRPr="00290EAE">
        <w:t xml:space="preserve"> és belterületi termőföld, kert, valamint bányagödrök feltöltésére építési törmeléket, épületbontásból származó anyagot vagy veszélyes hulladékot használ fel,</w:t>
      </w:r>
    </w:p>
    <w:p w:rsidR="00903C02" w:rsidRPr="00290EAE" w:rsidRDefault="00903C02" w:rsidP="00903C02">
      <w:pPr>
        <w:pStyle w:val="NormlWeb"/>
        <w:spacing w:before="0" w:beforeAutospacing="0" w:after="0" w:afterAutospacing="0"/>
        <w:jc w:val="both"/>
      </w:pPr>
      <w:r w:rsidRPr="00290EAE">
        <w:t>c) egyedi fűtéssel rendelkező ingatlanokon a fűtőberendezésekben olyan tüzelőanyagot éget, amit a berendezés használati utasításában nem engedélyeztek,</w:t>
      </w:r>
    </w:p>
    <w:p w:rsidR="00903C02" w:rsidRDefault="00903C02" w:rsidP="00903C02">
      <w:pPr>
        <w:pStyle w:val="NormlWeb"/>
        <w:spacing w:before="0" w:beforeAutospacing="0" w:after="0" w:afterAutospacing="0"/>
        <w:jc w:val="both"/>
      </w:pPr>
      <w:r w:rsidRPr="00290EAE">
        <w:lastRenderedPageBreak/>
        <w:t>d) nyílt téren és bármilyen berendezésben veszélyesnek minősülő hulladékot, vagy égetése során veszélyessé minősülő anyagot éget (ipari hulladék, műanyagok, gumi, vegyszer, fáradt olaj, vegyszeres és festékes gön</w:t>
      </w:r>
      <w:r w:rsidRPr="00290EAE">
        <w:softHyphen/>
        <w:t>gyöleg, gyógyszermaradványok, szárazelem).</w:t>
      </w:r>
    </w:p>
    <w:p w:rsidR="00903C02" w:rsidRPr="00290EAE" w:rsidRDefault="00903C02" w:rsidP="00903C02">
      <w:pPr>
        <w:pStyle w:val="NormlWeb"/>
        <w:spacing w:before="0" w:beforeAutospacing="0" w:after="0" w:afterAutospacing="0"/>
        <w:jc w:val="both"/>
      </w:pPr>
    </w:p>
    <w:p w:rsidR="00903C02" w:rsidRDefault="00903C02" w:rsidP="00903C02">
      <w:pPr>
        <w:pStyle w:val="NormlWeb"/>
        <w:spacing w:before="0" w:beforeAutospacing="0" w:after="0" w:afterAutospacing="0"/>
        <w:jc w:val="center"/>
        <w:rPr>
          <w:b/>
        </w:rPr>
      </w:pPr>
      <w:r w:rsidRPr="00290EAE">
        <w:rPr>
          <w:b/>
        </w:rPr>
        <w:t>10. §</w:t>
      </w:r>
    </w:p>
    <w:p w:rsidR="00903C02" w:rsidRPr="00290EAE" w:rsidRDefault="00903C02" w:rsidP="00903C02">
      <w:pPr>
        <w:pStyle w:val="NormlWeb"/>
        <w:spacing w:before="0" w:beforeAutospacing="0" w:after="0" w:afterAutospacing="0"/>
        <w:jc w:val="center"/>
      </w:pPr>
    </w:p>
    <w:p w:rsidR="00903C02" w:rsidRPr="00290EAE" w:rsidRDefault="00903C02" w:rsidP="00903C02">
      <w:pPr>
        <w:widowControl w:val="0"/>
        <w:spacing w:line="240" w:lineRule="atLeast"/>
        <w:jc w:val="both"/>
      </w:pPr>
      <w:r w:rsidRPr="00290EAE">
        <w:t>Százötvenezer forintig terjedő közigazgatási bírsággal sújtható az</w:t>
      </w:r>
      <w:r w:rsidRPr="00290EAE">
        <w:rPr>
          <w:b/>
        </w:rPr>
        <w:t>,</w:t>
      </w:r>
      <w:r w:rsidRPr="00290EAE">
        <w:t xml:space="preserve"> aki </w:t>
      </w:r>
    </w:p>
    <w:p w:rsidR="00903C02" w:rsidRPr="00290EAE" w:rsidRDefault="00903C02" w:rsidP="00903C02">
      <w:pPr>
        <w:numPr>
          <w:ilvl w:val="0"/>
          <w:numId w:val="4"/>
        </w:numPr>
        <w:suppressAutoHyphens/>
        <w:autoSpaceDE w:val="0"/>
        <w:contextualSpacing/>
        <w:jc w:val="both"/>
        <w:rPr>
          <w:color w:val="000000"/>
        </w:rPr>
      </w:pPr>
      <w:r w:rsidRPr="00290EAE">
        <w:rPr>
          <w:color w:val="000000"/>
        </w:rPr>
        <w:t>az avar, kerti hulladék égetés</w:t>
      </w:r>
      <w:r>
        <w:rPr>
          <w:color w:val="000000"/>
        </w:rPr>
        <w:t>ének engedélyezett időpontjára,</w:t>
      </w:r>
    </w:p>
    <w:p w:rsidR="00903C02" w:rsidRPr="00290EAE" w:rsidRDefault="00903C02" w:rsidP="00903C02">
      <w:pPr>
        <w:numPr>
          <w:ilvl w:val="0"/>
          <w:numId w:val="4"/>
        </w:numPr>
        <w:suppressAutoHyphens/>
        <w:autoSpaceDE w:val="0"/>
        <w:contextualSpacing/>
        <w:jc w:val="both"/>
        <w:rPr>
          <w:color w:val="000000"/>
        </w:rPr>
      </w:pPr>
      <w:r w:rsidRPr="00290EAE">
        <w:rPr>
          <w:color w:val="000000"/>
        </w:rPr>
        <w:t>az avar, kerti hulladék égetésének módjára, az égetés befejezésére, a tűz őrzésére és eloltására, a tűz eloltását lehetővé tevő eszközök készenlétben tartására,</w:t>
      </w:r>
    </w:p>
    <w:p w:rsidR="00903C02" w:rsidRPr="00290EAE" w:rsidRDefault="00903C02" w:rsidP="00903C02">
      <w:pPr>
        <w:numPr>
          <w:ilvl w:val="0"/>
          <w:numId w:val="4"/>
        </w:numPr>
        <w:suppressAutoHyphens/>
        <w:autoSpaceDE w:val="0"/>
        <w:contextualSpacing/>
        <w:jc w:val="both"/>
        <w:rPr>
          <w:color w:val="000000"/>
        </w:rPr>
      </w:pPr>
      <w:r w:rsidRPr="00290EAE">
        <w:rPr>
          <w:color w:val="000000"/>
        </w:rPr>
        <w:t>a közterületen és természeti területen avar és kerti hulladék égetésére, valamint a l</w:t>
      </w:r>
      <w:r w:rsidRPr="00290EAE">
        <w:t>ábon álló növényzet, tarló égetésére</w:t>
      </w:r>
      <w:r w:rsidRPr="00290EAE">
        <w:rPr>
          <w:color w:val="000000"/>
        </w:rPr>
        <w:t xml:space="preserve"> </w:t>
      </w:r>
    </w:p>
    <w:p w:rsidR="00903C02" w:rsidRPr="00290EAE" w:rsidRDefault="00903C02" w:rsidP="00903C02">
      <w:pPr>
        <w:numPr>
          <w:ilvl w:val="0"/>
          <w:numId w:val="4"/>
        </w:numPr>
        <w:suppressAutoHyphens/>
        <w:autoSpaceDE w:val="0"/>
        <w:contextualSpacing/>
        <w:jc w:val="both"/>
        <w:rPr>
          <w:color w:val="000000"/>
        </w:rPr>
      </w:pPr>
      <w:r w:rsidRPr="00290EAE">
        <w:rPr>
          <w:color w:val="000000"/>
        </w:rPr>
        <w:t xml:space="preserve">a tüzelőberendezések és tartozékainak rendeltetésszerű használatára, karbantartására </w:t>
      </w:r>
    </w:p>
    <w:p w:rsidR="00903C02" w:rsidRPr="00290EAE" w:rsidRDefault="00903C02" w:rsidP="00903C02">
      <w:pPr>
        <w:widowControl w:val="0"/>
        <w:jc w:val="both"/>
      </w:pPr>
      <w:proofErr w:type="gramStart"/>
      <w:r w:rsidRPr="00290EAE">
        <w:t>vonatkozó</w:t>
      </w:r>
      <w:proofErr w:type="gramEnd"/>
      <w:r w:rsidRPr="00290EAE">
        <w:t xml:space="preserve"> rendelkezéseket megszegi.</w:t>
      </w:r>
    </w:p>
    <w:p w:rsidR="00903C02" w:rsidRPr="00290EAE" w:rsidRDefault="00903C02" w:rsidP="00903C02">
      <w:pPr>
        <w:pStyle w:val="NormlWeb"/>
        <w:spacing w:before="0" w:beforeAutospacing="0" w:after="0" w:afterAutospacing="0"/>
        <w:jc w:val="both"/>
      </w:pPr>
    </w:p>
    <w:p w:rsidR="00903C02" w:rsidRPr="00290EAE" w:rsidRDefault="00903C02" w:rsidP="00903C02">
      <w:pPr>
        <w:pStyle w:val="NormlWeb"/>
        <w:spacing w:before="0" w:beforeAutospacing="0" w:after="0" w:afterAutospacing="0"/>
        <w:jc w:val="center"/>
        <w:rPr>
          <w:b/>
          <w:bCs/>
        </w:rPr>
      </w:pPr>
      <w:r w:rsidRPr="00290EAE">
        <w:rPr>
          <w:b/>
        </w:rPr>
        <w:t>7. P</w:t>
      </w:r>
      <w:r w:rsidRPr="00290EAE">
        <w:rPr>
          <w:b/>
          <w:bCs/>
        </w:rPr>
        <w:t>iaci árusító hely rendjének megsértése</w:t>
      </w:r>
    </w:p>
    <w:p w:rsidR="00903C02" w:rsidRDefault="00903C02" w:rsidP="00903C02">
      <w:pPr>
        <w:pStyle w:val="NormlWeb"/>
        <w:spacing w:before="0" w:beforeAutospacing="0" w:after="0" w:afterAutospacing="0"/>
        <w:jc w:val="center"/>
        <w:rPr>
          <w:b/>
          <w:bCs/>
        </w:rPr>
      </w:pPr>
    </w:p>
    <w:p w:rsidR="00903C02" w:rsidRDefault="00903C02" w:rsidP="00903C02">
      <w:pPr>
        <w:pStyle w:val="NormlWeb"/>
        <w:spacing w:before="0" w:beforeAutospacing="0" w:after="0" w:afterAutospacing="0"/>
        <w:jc w:val="center"/>
        <w:rPr>
          <w:b/>
          <w:bCs/>
        </w:rPr>
      </w:pPr>
      <w:r w:rsidRPr="00290EAE">
        <w:rPr>
          <w:b/>
        </w:rPr>
        <w:t>11.§</w:t>
      </w:r>
    </w:p>
    <w:p w:rsidR="00903C02" w:rsidRPr="00290EAE" w:rsidRDefault="00903C02" w:rsidP="00903C02">
      <w:pPr>
        <w:pStyle w:val="NormlWeb"/>
        <w:spacing w:before="0" w:beforeAutospacing="0" w:after="0" w:afterAutospacing="0"/>
        <w:jc w:val="center"/>
        <w:rPr>
          <w:b/>
          <w:bCs/>
        </w:rPr>
      </w:pPr>
    </w:p>
    <w:p w:rsidR="00903C02" w:rsidRPr="00290EAE" w:rsidRDefault="00903C02" w:rsidP="00903C02">
      <w:pPr>
        <w:pStyle w:val="NormlWeb"/>
        <w:spacing w:before="0" w:beforeAutospacing="0" w:after="0" w:afterAutospacing="0"/>
        <w:jc w:val="both"/>
      </w:pPr>
      <w:r w:rsidRPr="00290EAE">
        <w:t>Százötvenezer forintig terjedő közigazgatási bírsággal sújtható az</w:t>
      </w:r>
      <w:r>
        <w:t>,</w:t>
      </w:r>
      <w:r w:rsidRPr="00290EAE">
        <w:t xml:space="preserve"> aki a vásári, piaci rendszabályokat nem tartja be, vagy az árusító helyen olyan terméket forgalmaz, amely nem megengedett.</w:t>
      </w:r>
    </w:p>
    <w:p w:rsidR="00903C02" w:rsidRPr="00290EAE" w:rsidRDefault="00903C02" w:rsidP="00903C02">
      <w:pPr>
        <w:pStyle w:val="NormlWeb"/>
        <w:spacing w:before="0" w:beforeAutospacing="0" w:after="0" w:afterAutospacing="0"/>
      </w:pPr>
    </w:p>
    <w:p w:rsidR="00903C02" w:rsidRPr="00290EAE" w:rsidRDefault="00903C02" w:rsidP="00903C02">
      <w:pPr>
        <w:pStyle w:val="Default"/>
        <w:jc w:val="both"/>
      </w:pPr>
    </w:p>
    <w:p w:rsidR="00903C02" w:rsidRPr="00290EAE" w:rsidRDefault="00903C02" w:rsidP="00903C02">
      <w:pPr>
        <w:pStyle w:val="Default"/>
        <w:jc w:val="center"/>
        <w:rPr>
          <w:b/>
        </w:rPr>
      </w:pPr>
      <w:r w:rsidRPr="00290EAE">
        <w:rPr>
          <w:b/>
        </w:rPr>
        <w:t>8. Köz- és felekezeti temetők rendjének megsértése</w:t>
      </w:r>
    </w:p>
    <w:p w:rsidR="00903C02" w:rsidRDefault="00903C02" w:rsidP="00903C02">
      <w:pPr>
        <w:pStyle w:val="Default"/>
        <w:jc w:val="center"/>
        <w:rPr>
          <w:b/>
        </w:rPr>
      </w:pPr>
    </w:p>
    <w:p w:rsidR="00903C02" w:rsidRDefault="00903C02" w:rsidP="00903C02">
      <w:pPr>
        <w:pStyle w:val="Default"/>
        <w:jc w:val="center"/>
        <w:rPr>
          <w:b/>
        </w:rPr>
      </w:pPr>
      <w:r>
        <w:rPr>
          <w:b/>
        </w:rPr>
        <w:t>12.§</w:t>
      </w:r>
    </w:p>
    <w:p w:rsidR="00903C02" w:rsidRPr="00290EAE" w:rsidRDefault="00903C02" w:rsidP="00903C02">
      <w:pPr>
        <w:pStyle w:val="Default"/>
        <w:jc w:val="center"/>
        <w:rPr>
          <w:b/>
        </w:rPr>
      </w:pPr>
    </w:p>
    <w:p w:rsidR="00903C02" w:rsidRPr="00290EAE" w:rsidRDefault="00903C02" w:rsidP="00903C02">
      <w:pPr>
        <w:pStyle w:val="Default"/>
      </w:pPr>
      <w:r w:rsidRPr="00290EAE">
        <w:t>Százötvenezer forintig terjedő közigazgatási bírsággal sújtható az</w:t>
      </w:r>
      <w:r w:rsidRPr="00290EAE">
        <w:rPr>
          <w:b/>
        </w:rPr>
        <w:t>,</w:t>
      </w:r>
      <w:r w:rsidRPr="00290EAE">
        <w:t xml:space="preserve"> aki</w:t>
      </w:r>
    </w:p>
    <w:p w:rsidR="00903C02" w:rsidRPr="00290EAE" w:rsidRDefault="00903C02" w:rsidP="00903C02">
      <w:pPr>
        <w:numPr>
          <w:ilvl w:val="0"/>
          <w:numId w:val="3"/>
        </w:numPr>
        <w:ind w:left="1800"/>
        <w:jc w:val="both"/>
      </w:pPr>
      <w:r w:rsidRPr="00290EAE">
        <w:t>a temetőnek ki nem jelölt területein halottat eltemet,</w:t>
      </w:r>
    </w:p>
    <w:p w:rsidR="00903C02" w:rsidRPr="00290EAE" w:rsidRDefault="00903C02" w:rsidP="00903C02">
      <w:pPr>
        <w:numPr>
          <w:ilvl w:val="0"/>
          <w:numId w:val="3"/>
        </w:numPr>
        <w:ind w:left="1800"/>
        <w:jc w:val="both"/>
      </w:pPr>
      <w:r w:rsidRPr="00290EAE">
        <w:t>a temetőn kívül engedély nélkül ravataloz,</w:t>
      </w:r>
    </w:p>
    <w:p w:rsidR="00903C02" w:rsidRPr="00290EAE" w:rsidRDefault="00903C02" w:rsidP="00903C02">
      <w:pPr>
        <w:numPr>
          <w:ilvl w:val="0"/>
          <w:numId w:val="3"/>
        </w:numPr>
        <w:ind w:left="1800"/>
        <w:jc w:val="both"/>
      </w:pPr>
      <w:r w:rsidRPr="00290EAE">
        <w:t>temetkezési és temetői tevékenységet illetéktelenül végez,</w:t>
      </w:r>
    </w:p>
    <w:p w:rsidR="00903C02" w:rsidRPr="00290EAE" w:rsidRDefault="00903C02" w:rsidP="00903C02">
      <w:pPr>
        <w:numPr>
          <w:ilvl w:val="0"/>
          <w:numId w:val="3"/>
        </w:numPr>
        <w:ind w:left="1800"/>
        <w:jc w:val="both"/>
      </w:pPr>
      <w:r w:rsidRPr="00290EAE">
        <w:t>engedély nélkül sírgödröt falaz,</w:t>
      </w:r>
    </w:p>
    <w:p w:rsidR="00903C02" w:rsidRPr="00290EAE" w:rsidRDefault="00903C02" w:rsidP="00903C02">
      <w:pPr>
        <w:numPr>
          <w:ilvl w:val="0"/>
          <w:numId w:val="3"/>
        </w:numPr>
        <w:ind w:left="1800"/>
        <w:jc w:val="both"/>
      </w:pPr>
      <w:r w:rsidRPr="00290EAE">
        <w:t>a temető kezelőjének engedélye nélkül a temetőben sírbolt, síremlék fenntartására vonatkozó kötelezettségét felszólítás ellenére nem teljesít,</w:t>
      </w:r>
    </w:p>
    <w:p w:rsidR="00903C02" w:rsidRPr="00290EAE" w:rsidRDefault="00903C02" w:rsidP="00903C02">
      <w:pPr>
        <w:numPr>
          <w:ilvl w:val="0"/>
          <w:numId w:val="3"/>
        </w:numPr>
        <w:ind w:left="1800"/>
        <w:jc w:val="both"/>
      </w:pPr>
      <w:r w:rsidRPr="00290EAE">
        <w:t>koporsót, sírt vagy sírboltot, urnafülkét kinyit az ÁNTSZ engedélye nélkül,</w:t>
      </w:r>
    </w:p>
    <w:p w:rsidR="00903C02" w:rsidRPr="00290EAE" w:rsidRDefault="00903C02" w:rsidP="00903C02">
      <w:pPr>
        <w:numPr>
          <w:ilvl w:val="0"/>
          <w:numId w:val="3"/>
        </w:numPr>
        <w:ind w:left="1800"/>
        <w:jc w:val="both"/>
      </w:pPr>
      <w:r w:rsidRPr="00290EAE">
        <w:t>síremléket engedély nélkül eltávolít,</w:t>
      </w:r>
    </w:p>
    <w:p w:rsidR="00903C02" w:rsidRPr="00290EAE" w:rsidRDefault="00903C02" w:rsidP="00903C02">
      <w:pPr>
        <w:numPr>
          <w:ilvl w:val="0"/>
          <w:numId w:val="3"/>
        </w:numPr>
        <w:ind w:left="1800"/>
        <w:jc w:val="both"/>
      </w:pPr>
      <w:r w:rsidRPr="00290EAE">
        <w:t>olyan magatartást tanúsít, amely a látogatók kegyeleti érzését sérti vagy gyászukban zavarja, továbbá sírboltot, sírhelyet, síremléket vagy ezeken elhelyezett növényt, tárgyat megrongál, beszennyez, eltávolít,</w:t>
      </w:r>
    </w:p>
    <w:p w:rsidR="00903C02" w:rsidRPr="00290EAE" w:rsidRDefault="00903C02" w:rsidP="00903C02">
      <w:pPr>
        <w:numPr>
          <w:ilvl w:val="0"/>
          <w:numId w:val="3"/>
        </w:numPr>
        <w:ind w:left="1800"/>
        <w:jc w:val="both"/>
      </w:pPr>
      <w:r w:rsidRPr="00290EAE">
        <w:t>a temetőbe állatot – vakvezető kutya kivételével - visz be,</w:t>
      </w:r>
    </w:p>
    <w:p w:rsidR="00903C02" w:rsidRPr="00290EAE" w:rsidRDefault="00903C02" w:rsidP="00903C02">
      <w:pPr>
        <w:numPr>
          <w:ilvl w:val="0"/>
          <w:numId w:val="3"/>
        </w:numPr>
        <w:ind w:left="1800"/>
        <w:jc w:val="both"/>
      </w:pPr>
      <w:r w:rsidRPr="00290EAE">
        <w:t>a temetőben fát vág ki engedély nélkül, illetve a növényzetet rongálja, a közlekedést akadályozó tárgyat helyez el.</w:t>
      </w:r>
    </w:p>
    <w:p w:rsidR="00903C02" w:rsidRPr="00290EAE" w:rsidRDefault="00903C02" w:rsidP="00903C02">
      <w:pPr>
        <w:numPr>
          <w:ilvl w:val="0"/>
          <w:numId w:val="3"/>
        </w:numPr>
        <w:ind w:left="1800"/>
        <w:jc w:val="both"/>
      </w:pPr>
      <w:r w:rsidRPr="00290EAE">
        <w:t xml:space="preserve"> a temetőkben a hely csendjét megzavarja, valamint a kegyeletnek megfelelő magatartást nem tanúsít,</w:t>
      </w:r>
    </w:p>
    <w:p w:rsidR="00903C02" w:rsidRPr="00A52BC6" w:rsidRDefault="00903C02" w:rsidP="00903C02">
      <w:pPr>
        <w:numPr>
          <w:ilvl w:val="0"/>
          <w:numId w:val="3"/>
        </w:numPr>
        <w:ind w:left="1800"/>
        <w:jc w:val="both"/>
      </w:pPr>
      <w:r w:rsidRPr="00290EAE">
        <w:t xml:space="preserve"> a sírhelyek gondozása során keletkező hulladékot a sírhelyek között tárol,</w:t>
      </w:r>
    </w:p>
    <w:p w:rsidR="00903C02" w:rsidRPr="00290EAE" w:rsidRDefault="00903C02" w:rsidP="00903C02">
      <w:pPr>
        <w:numPr>
          <w:ilvl w:val="0"/>
          <w:numId w:val="3"/>
        </w:numPr>
        <w:ind w:left="1800"/>
        <w:jc w:val="both"/>
      </w:pPr>
      <w:r w:rsidRPr="00290EAE">
        <w:t xml:space="preserve"> a sírokat és az urnasírokat kerítéssel határol körül,</w:t>
      </w:r>
    </w:p>
    <w:p w:rsidR="00903C02" w:rsidRPr="00290EAE" w:rsidRDefault="00903C02" w:rsidP="00903C02">
      <w:pPr>
        <w:numPr>
          <w:ilvl w:val="0"/>
          <w:numId w:val="3"/>
        </w:numPr>
        <w:ind w:left="1800"/>
        <w:jc w:val="both"/>
      </w:pPr>
      <w:r w:rsidRPr="00290EAE">
        <w:t>a temetőkben gyertya égetéskor tűzveszélyt okoz,</w:t>
      </w:r>
    </w:p>
    <w:p w:rsidR="00903C02" w:rsidRPr="00985158" w:rsidRDefault="00903C02" w:rsidP="00903C02">
      <w:pPr>
        <w:numPr>
          <w:ilvl w:val="0"/>
          <w:numId w:val="3"/>
        </w:numPr>
        <w:ind w:left="1800"/>
        <w:jc w:val="both"/>
      </w:pPr>
      <w:r w:rsidRPr="00290EAE">
        <w:t xml:space="preserve">a temetőbe-a mozgáskorlátozottak, az engedélyezett munkálatokat végzők, és a láthatóan idős betegek kivételével-gépjárművel és motorkerékpárral  </w:t>
      </w:r>
      <w:proofErr w:type="gramStart"/>
      <w:r w:rsidRPr="00290EAE">
        <w:t>behajt</w:t>
      </w:r>
      <w:proofErr w:type="gramEnd"/>
      <w:r w:rsidRPr="00290EAE">
        <w:t xml:space="preserve"> és ott közlekedik.</w:t>
      </w:r>
    </w:p>
    <w:p w:rsidR="00903C02" w:rsidRPr="00290EAE" w:rsidRDefault="00903C02" w:rsidP="00903C02">
      <w:pPr>
        <w:pStyle w:val="Default"/>
        <w:jc w:val="both"/>
        <w:rPr>
          <w:color w:val="auto"/>
        </w:rPr>
      </w:pPr>
    </w:p>
    <w:p w:rsidR="00903C02" w:rsidRPr="00290EAE" w:rsidRDefault="00903C02" w:rsidP="00903C02">
      <w:pPr>
        <w:pStyle w:val="NormlWeb"/>
        <w:spacing w:before="0" w:beforeAutospacing="0" w:after="0" w:afterAutospacing="0"/>
        <w:jc w:val="center"/>
        <w:rPr>
          <w:b/>
        </w:rPr>
      </w:pPr>
      <w:r w:rsidRPr="00290EAE">
        <w:rPr>
          <w:b/>
        </w:rPr>
        <w:lastRenderedPageBreak/>
        <w:t>9. Jelképek használatával kapcsolatos szabályok megsértése</w:t>
      </w:r>
    </w:p>
    <w:p w:rsidR="00903C02" w:rsidRDefault="00903C02" w:rsidP="00903C02">
      <w:pPr>
        <w:pStyle w:val="NormlWeb"/>
        <w:spacing w:before="0" w:beforeAutospacing="0" w:after="0" w:afterAutospacing="0"/>
        <w:jc w:val="center"/>
        <w:rPr>
          <w:b/>
        </w:rPr>
      </w:pPr>
    </w:p>
    <w:p w:rsidR="00903C02" w:rsidRDefault="00903C02" w:rsidP="00903C02">
      <w:pPr>
        <w:pStyle w:val="NormlWeb"/>
        <w:spacing w:before="0" w:beforeAutospacing="0" w:after="0" w:afterAutospacing="0"/>
        <w:jc w:val="center"/>
        <w:rPr>
          <w:b/>
        </w:rPr>
      </w:pPr>
      <w:r w:rsidRPr="00290EAE">
        <w:rPr>
          <w:b/>
        </w:rPr>
        <w:t>13.§</w:t>
      </w:r>
    </w:p>
    <w:p w:rsidR="00903C02" w:rsidRPr="00290EAE" w:rsidRDefault="00903C02" w:rsidP="00903C02">
      <w:pPr>
        <w:pStyle w:val="NormlWeb"/>
        <w:spacing w:before="0" w:beforeAutospacing="0" w:after="0" w:afterAutospacing="0"/>
        <w:jc w:val="center"/>
        <w:rPr>
          <w:b/>
        </w:rPr>
      </w:pPr>
    </w:p>
    <w:p w:rsidR="00903C02" w:rsidRPr="00290EAE" w:rsidRDefault="00903C02" w:rsidP="00903C02">
      <w:pPr>
        <w:pStyle w:val="NormlWeb"/>
        <w:spacing w:before="0" w:beforeAutospacing="0" w:after="0" w:afterAutospacing="0"/>
        <w:jc w:val="both"/>
      </w:pPr>
      <w:r w:rsidRPr="00290EAE">
        <w:t>Aki az önkormányzat jelképeit engedély nélkül, vagy az engedélytől eltérő módon használja, alkalmazza, vagy forgalomba hozza százötvenezer forintig terjedő közigazgatási bírsággal sújtható.</w:t>
      </w:r>
    </w:p>
    <w:p w:rsidR="00903C02" w:rsidRPr="00290EAE" w:rsidRDefault="00903C02" w:rsidP="00903C02">
      <w:pPr>
        <w:pStyle w:val="NormlWeb"/>
        <w:spacing w:before="0" w:beforeAutospacing="0" w:after="0" w:afterAutospacing="0"/>
        <w:jc w:val="both"/>
      </w:pPr>
    </w:p>
    <w:p w:rsidR="00903C02" w:rsidRPr="00290EAE" w:rsidRDefault="00903C02" w:rsidP="00903C02">
      <w:pPr>
        <w:pStyle w:val="NormlWeb"/>
        <w:spacing w:before="0" w:beforeAutospacing="0" w:after="0" w:afterAutospacing="0"/>
        <w:jc w:val="center"/>
        <w:rPr>
          <w:rStyle w:val="Kiemels2"/>
        </w:rPr>
      </w:pPr>
      <w:smartTag w:uri="urn:schemas-microsoft-com:office:smarttags" w:element="metricconverter">
        <w:smartTagPr>
          <w:attr w:name="ProductID" w:val="10. A"/>
        </w:smartTagPr>
        <w:r w:rsidRPr="00290EAE">
          <w:rPr>
            <w:rStyle w:val="Kiemels2"/>
          </w:rPr>
          <w:t>10. A</w:t>
        </w:r>
      </w:smartTag>
      <w:r w:rsidRPr="00290EAE">
        <w:rPr>
          <w:rStyle w:val="Kiemels2"/>
        </w:rPr>
        <w:t xml:space="preserve"> hirdető-berendezések és hirdetmények elhelyezése </w:t>
      </w:r>
    </w:p>
    <w:p w:rsidR="00903C02" w:rsidRDefault="00903C02" w:rsidP="00903C02">
      <w:pPr>
        <w:pStyle w:val="NormlWeb"/>
        <w:spacing w:before="0" w:beforeAutospacing="0" w:after="0" w:afterAutospacing="0"/>
        <w:jc w:val="center"/>
      </w:pPr>
    </w:p>
    <w:p w:rsidR="00903C02" w:rsidRDefault="00903C02" w:rsidP="00903C02">
      <w:pPr>
        <w:pStyle w:val="NormlWeb"/>
        <w:spacing w:before="0" w:beforeAutospacing="0" w:after="0" w:afterAutospacing="0"/>
        <w:jc w:val="center"/>
        <w:rPr>
          <w:rStyle w:val="Kiemels2"/>
        </w:rPr>
      </w:pPr>
      <w:r w:rsidRPr="00290EAE">
        <w:rPr>
          <w:rStyle w:val="Kiemels2"/>
        </w:rPr>
        <w:t>14.§</w:t>
      </w:r>
    </w:p>
    <w:p w:rsidR="00903C02" w:rsidRPr="00290EAE" w:rsidRDefault="00903C02" w:rsidP="00903C02">
      <w:pPr>
        <w:pStyle w:val="NormlWeb"/>
        <w:spacing w:before="0" w:beforeAutospacing="0" w:after="0" w:afterAutospacing="0"/>
        <w:jc w:val="both"/>
      </w:pPr>
    </w:p>
    <w:p w:rsidR="00903C02" w:rsidRPr="00290EAE" w:rsidRDefault="00903C02" w:rsidP="00903C02">
      <w:pPr>
        <w:pStyle w:val="NormlWeb"/>
        <w:spacing w:before="0" w:beforeAutospacing="0" w:after="0" w:afterAutospacing="0"/>
        <w:jc w:val="both"/>
      </w:pPr>
      <w:r w:rsidRPr="00290EAE">
        <w:t>(1) Százötvenezer forintig terjedő közigazgatási bírsággal sújtható az</w:t>
      </w:r>
      <w:r w:rsidRPr="00290EAE">
        <w:rPr>
          <w:b/>
        </w:rPr>
        <w:t>,</w:t>
      </w:r>
      <w:r w:rsidRPr="00290EAE">
        <w:t xml:space="preserve"> aki engedély nélkül hirdetményt helyez el</w:t>
      </w:r>
    </w:p>
    <w:p w:rsidR="00903C02" w:rsidRPr="00290EAE" w:rsidRDefault="00903C02" w:rsidP="00903C02">
      <w:pPr>
        <w:pStyle w:val="NormlWeb"/>
        <w:spacing w:before="0" w:beforeAutospacing="0" w:after="0" w:afterAutospacing="0"/>
        <w:ind w:left="360"/>
        <w:jc w:val="both"/>
      </w:pPr>
      <w:proofErr w:type="gramStart"/>
      <w:r w:rsidRPr="00290EAE">
        <w:t>a</w:t>
      </w:r>
      <w:proofErr w:type="gramEnd"/>
      <w:r w:rsidRPr="00290EAE">
        <w:t>) közterületi út, járda, gyalogút burkolatára festett kivitelben,</w:t>
      </w:r>
    </w:p>
    <w:p w:rsidR="00903C02" w:rsidRPr="00290EAE" w:rsidRDefault="00903C02" w:rsidP="00903C02">
      <w:pPr>
        <w:pStyle w:val="NormlWeb"/>
        <w:spacing w:before="0" w:beforeAutospacing="0" w:after="0" w:afterAutospacing="0"/>
        <w:ind w:left="360"/>
        <w:jc w:val="both"/>
      </w:pPr>
      <w:r w:rsidRPr="00290EAE">
        <w:t>b) épületek falain, kerítésein és kapuin,</w:t>
      </w:r>
    </w:p>
    <w:p w:rsidR="00903C02" w:rsidRPr="00290EAE" w:rsidRDefault="00903C02" w:rsidP="00903C02">
      <w:pPr>
        <w:pStyle w:val="NormlWeb"/>
        <w:spacing w:before="0" w:beforeAutospacing="0" w:after="0" w:afterAutospacing="0"/>
        <w:ind w:left="360"/>
        <w:jc w:val="both"/>
      </w:pPr>
      <w:r w:rsidRPr="00290EAE">
        <w:t>c) közterületeken álló fákon, padokon, oszlopokon,</w:t>
      </w:r>
    </w:p>
    <w:p w:rsidR="00903C02" w:rsidRPr="00290EAE" w:rsidRDefault="00903C02" w:rsidP="00903C02">
      <w:pPr>
        <w:pStyle w:val="NormlWeb"/>
        <w:spacing w:before="0" w:beforeAutospacing="0" w:after="0" w:afterAutospacing="0"/>
        <w:ind w:left="360"/>
        <w:jc w:val="both"/>
      </w:pPr>
      <w:r w:rsidRPr="00290EAE">
        <w:t>d) emlékműveken,</w:t>
      </w:r>
    </w:p>
    <w:p w:rsidR="00903C02" w:rsidRDefault="00903C02" w:rsidP="00903C02">
      <w:pPr>
        <w:pStyle w:val="NormlWeb"/>
        <w:spacing w:before="0" w:beforeAutospacing="0" w:after="0" w:afterAutospacing="0"/>
        <w:ind w:left="360"/>
        <w:jc w:val="both"/>
      </w:pPr>
      <w:proofErr w:type="gramStart"/>
      <w:r w:rsidRPr="00290EAE">
        <w:t>e</w:t>
      </w:r>
      <w:proofErr w:type="gramEnd"/>
      <w:r w:rsidRPr="00290EAE">
        <w:t>) szobrokon</w:t>
      </w:r>
    </w:p>
    <w:p w:rsidR="00903C02" w:rsidRPr="00290EAE" w:rsidRDefault="00903C02" w:rsidP="00903C02">
      <w:pPr>
        <w:pStyle w:val="NormlWeb"/>
        <w:spacing w:before="0" w:beforeAutospacing="0" w:after="0" w:afterAutospacing="0"/>
        <w:ind w:left="360"/>
        <w:jc w:val="both"/>
      </w:pPr>
      <w:proofErr w:type="gramStart"/>
      <w:r>
        <w:t>f</w:t>
      </w:r>
      <w:proofErr w:type="gramEnd"/>
      <w:r>
        <w:t>) buszmegállóban</w:t>
      </w:r>
      <w:r w:rsidRPr="00290EAE">
        <w:t>.</w:t>
      </w:r>
    </w:p>
    <w:p w:rsidR="00903C02" w:rsidRPr="00290EAE" w:rsidRDefault="00903C02" w:rsidP="00903C02">
      <w:pPr>
        <w:pStyle w:val="NormlWeb"/>
        <w:spacing w:before="0" w:beforeAutospacing="0" w:after="0" w:afterAutospacing="0"/>
        <w:ind w:left="360"/>
        <w:jc w:val="both"/>
      </w:pPr>
    </w:p>
    <w:p w:rsidR="00903C02" w:rsidRPr="00290EAE" w:rsidRDefault="00903C02" w:rsidP="00D4718F">
      <w:pPr>
        <w:pStyle w:val="NormlWeb"/>
        <w:numPr>
          <w:ilvl w:val="0"/>
          <w:numId w:val="5"/>
        </w:numPr>
        <w:spacing w:before="0" w:beforeAutospacing="0" w:after="0" w:afterAutospacing="0"/>
        <w:ind w:left="426" w:hanging="426"/>
        <w:jc w:val="both"/>
      </w:pPr>
      <w:r w:rsidRPr="00290EAE">
        <w:t>Százötvenezer forintig terjedő közigazgatási bírsággal sújtható az, aki engedély nélkül hirdetőtáblát, hirdetőoszlopot, megállító táblát és címtáblát alkalmaz, vagy hirdető berendezés elhelyezésével akadályozza a közút beláthatóságát, és ezzel a közúti közlekedést veszélyezteti.</w:t>
      </w:r>
    </w:p>
    <w:p w:rsidR="00903C02" w:rsidRPr="00290EAE" w:rsidRDefault="00903C02" w:rsidP="00903C02">
      <w:pPr>
        <w:pStyle w:val="NormlWeb"/>
        <w:spacing w:before="0" w:beforeAutospacing="0" w:after="0" w:afterAutospacing="0"/>
      </w:pPr>
    </w:p>
    <w:p w:rsidR="00903C02" w:rsidRPr="00290EAE" w:rsidRDefault="00903C02" w:rsidP="00903C02">
      <w:pPr>
        <w:pStyle w:val="NormlWeb"/>
        <w:spacing w:before="0" w:beforeAutospacing="0" w:after="0" w:afterAutospacing="0"/>
        <w:jc w:val="center"/>
        <w:rPr>
          <w:b/>
        </w:rPr>
      </w:pPr>
      <w:r w:rsidRPr="00290EAE">
        <w:rPr>
          <w:b/>
        </w:rPr>
        <w:t>11. Üzletek nyitvatartási rendjének megszegése</w:t>
      </w:r>
    </w:p>
    <w:p w:rsidR="00903C02" w:rsidRDefault="00903C02" w:rsidP="00903C02">
      <w:pPr>
        <w:pStyle w:val="NormlWeb"/>
        <w:spacing w:before="0" w:beforeAutospacing="0" w:after="0" w:afterAutospacing="0"/>
        <w:jc w:val="center"/>
        <w:rPr>
          <w:b/>
        </w:rPr>
      </w:pPr>
    </w:p>
    <w:p w:rsidR="00903C02" w:rsidRDefault="00903C02" w:rsidP="00903C02">
      <w:pPr>
        <w:pStyle w:val="NormlWeb"/>
        <w:spacing w:before="0" w:beforeAutospacing="0" w:after="0" w:afterAutospacing="0"/>
        <w:jc w:val="center"/>
        <w:rPr>
          <w:b/>
        </w:rPr>
      </w:pPr>
      <w:r w:rsidRPr="00290EAE">
        <w:rPr>
          <w:b/>
        </w:rPr>
        <w:t>15.§</w:t>
      </w:r>
    </w:p>
    <w:p w:rsidR="00903C02" w:rsidRPr="00290EAE" w:rsidRDefault="00903C02" w:rsidP="00903C02">
      <w:pPr>
        <w:pStyle w:val="NormlWeb"/>
        <w:spacing w:before="0" w:beforeAutospacing="0" w:after="0" w:afterAutospacing="0"/>
        <w:jc w:val="center"/>
        <w:rPr>
          <w:b/>
        </w:rPr>
      </w:pPr>
    </w:p>
    <w:p w:rsidR="00903C02" w:rsidRPr="00290EAE" w:rsidRDefault="00903C02" w:rsidP="00903C02">
      <w:pPr>
        <w:pStyle w:val="NormlWeb"/>
        <w:spacing w:before="0" w:beforeAutospacing="0" w:after="0" w:afterAutospacing="0"/>
        <w:jc w:val="both"/>
      </w:pPr>
      <w:r>
        <w:t>S</w:t>
      </w:r>
      <w:r w:rsidRPr="00290EAE">
        <w:t>zázötvenezer forintig terjedő közigazgatási bírsággal sújtható</w:t>
      </w:r>
      <w:r>
        <w:t>:</w:t>
      </w:r>
    </w:p>
    <w:p w:rsidR="00903C02" w:rsidRPr="00290EAE" w:rsidRDefault="00903C02" w:rsidP="00903C02">
      <w:pPr>
        <w:pStyle w:val="NormlWeb"/>
        <w:spacing w:before="0" w:beforeAutospacing="0" w:after="0" w:afterAutospacing="0"/>
        <w:ind w:left="708"/>
        <w:jc w:val="both"/>
      </w:pPr>
      <w:proofErr w:type="gramStart"/>
      <w:r w:rsidRPr="00290EAE">
        <w:t>a</w:t>
      </w:r>
      <w:proofErr w:type="gramEnd"/>
      <w:r w:rsidRPr="00290EAE">
        <w:t>) aki az üzletek nyitvatartási idejével kapcsolatos jogszabályon alapuló bejelentési és tájékoztatási kötelezettségét megszegi,</w:t>
      </w:r>
    </w:p>
    <w:p w:rsidR="00903C02" w:rsidRPr="00290EAE" w:rsidRDefault="00903C02" w:rsidP="00903C02">
      <w:pPr>
        <w:pStyle w:val="NormlWeb"/>
        <w:spacing w:before="0" w:beforeAutospacing="0" w:after="0" w:afterAutospacing="0"/>
        <w:ind w:left="708"/>
        <w:jc w:val="both"/>
      </w:pPr>
      <w:r w:rsidRPr="00290EAE">
        <w:t>b) aki az üzletek vagy a vendéglátó üzletek és teraszainak nyitvatartási idejére vonatkozó korlátozásokat megszegi.</w:t>
      </w:r>
    </w:p>
    <w:p w:rsidR="00903C02" w:rsidRPr="00290EAE" w:rsidRDefault="00903C02" w:rsidP="00903C02">
      <w:pPr>
        <w:pStyle w:val="NormlWeb"/>
        <w:spacing w:before="0" w:beforeAutospacing="0" w:after="0" w:afterAutospacing="0"/>
      </w:pPr>
    </w:p>
    <w:p w:rsidR="00903C02" w:rsidRPr="00290EAE" w:rsidRDefault="00903C02" w:rsidP="00903C02">
      <w:pPr>
        <w:pStyle w:val="NormlWeb"/>
        <w:spacing w:before="0" w:beforeAutospacing="0" w:after="0" w:afterAutospacing="0"/>
        <w:ind w:left="708"/>
        <w:jc w:val="center"/>
        <w:rPr>
          <w:b/>
        </w:rPr>
      </w:pPr>
      <w:smartTag w:uri="urn:schemas-microsoft-com:office:smarttags" w:element="metricconverter">
        <w:smartTagPr>
          <w:attr w:name="ProductID" w:val="12. A"/>
        </w:smartTagPr>
        <w:r w:rsidRPr="00290EAE">
          <w:rPr>
            <w:b/>
          </w:rPr>
          <w:t>12. A</w:t>
        </w:r>
      </w:smartTag>
      <w:r w:rsidRPr="00290EAE">
        <w:rPr>
          <w:b/>
        </w:rPr>
        <w:t xml:space="preserve"> járművek parkolási rendjének megsértése</w:t>
      </w:r>
    </w:p>
    <w:p w:rsidR="00903C02" w:rsidRDefault="00903C02" w:rsidP="00903C02">
      <w:pPr>
        <w:pStyle w:val="NormlWeb"/>
        <w:spacing w:before="0" w:beforeAutospacing="0" w:after="0" w:afterAutospacing="0"/>
        <w:ind w:left="708"/>
        <w:jc w:val="center"/>
        <w:rPr>
          <w:b/>
        </w:rPr>
      </w:pPr>
    </w:p>
    <w:p w:rsidR="00903C02" w:rsidRDefault="00903C02" w:rsidP="00903C02">
      <w:pPr>
        <w:pStyle w:val="NormlWeb"/>
        <w:spacing w:before="0" w:beforeAutospacing="0" w:after="0" w:afterAutospacing="0"/>
        <w:ind w:left="708"/>
        <w:jc w:val="center"/>
        <w:rPr>
          <w:b/>
        </w:rPr>
      </w:pPr>
      <w:r w:rsidRPr="00290EAE">
        <w:rPr>
          <w:b/>
        </w:rPr>
        <w:t>16.§</w:t>
      </w:r>
    </w:p>
    <w:p w:rsidR="00903C02" w:rsidRPr="00290EAE" w:rsidRDefault="00903C02" w:rsidP="00903C02">
      <w:pPr>
        <w:pStyle w:val="NormlWeb"/>
        <w:spacing w:before="0" w:beforeAutospacing="0" w:after="0" w:afterAutospacing="0"/>
        <w:ind w:left="708"/>
        <w:jc w:val="center"/>
        <w:rPr>
          <w:b/>
        </w:rPr>
      </w:pPr>
    </w:p>
    <w:p w:rsidR="00903C02" w:rsidRPr="00290EAE" w:rsidRDefault="00903C02" w:rsidP="00903C02">
      <w:pPr>
        <w:pStyle w:val="NormlWeb"/>
        <w:spacing w:before="0" w:beforeAutospacing="0" w:after="0" w:afterAutospacing="0"/>
        <w:jc w:val="both"/>
      </w:pPr>
      <w:r>
        <w:t xml:space="preserve">Aki Bácsbokod település </w:t>
      </w:r>
      <w:r w:rsidRPr="00290EAE">
        <w:t xml:space="preserve">közigazgatási területén 3.5 tonna összsúlynál nehezebb járművet engedély nélkül tárol, valamint személygépkocsinak nem minősülő járművet, </w:t>
      </w:r>
      <w:r>
        <w:t xml:space="preserve">vontatmányt közterületen tárol </w:t>
      </w:r>
      <w:r w:rsidRPr="00290EAE">
        <w:t>százötvenezer forintig terjedő közigazgatási bírsággal sújtható.</w:t>
      </w:r>
    </w:p>
    <w:p w:rsidR="00903C02" w:rsidRPr="00290EAE" w:rsidRDefault="00903C02" w:rsidP="00903C02">
      <w:pPr>
        <w:pStyle w:val="NormlWeb"/>
        <w:spacing w:before="0" w:beforeAutospacing="0" w:after="0" w:afterAutospacing="0"/>
        <w:jc w:val="both"/>
      </w:pPr>
    </w:p>
    <w:p w:rsidR="00903C02" w:rsidRPr="00290EAE" w:rsidRDefault="00903C02" w:rsidP="00903C02">
      <w:pPr>
        <w:pStyle w:val="NormlWeb"/>
        <w:spacing w:before="0" w:beforeAutospacing="0" w:after="0" w:afterAutospacing="0"/>
        <w:jc w:val="center"/>
        <w:rPr>
          <w:b/>
        </w:rPr>
      </w:pPr>
      <w:r w:rsidRPr="00290EAE">
        <w:rPr>
          <w:b/>
        </w:rPr>
        <w:t>13. Helyi védettségre vonatkozó szabályok megszegése</w:t>
      </w:r>
    </w:p>
    <w:p w:rsidR="00903C02" w:rsidRDefault="00903C02" w:rsidP="00903C02">
      <w:pPr>
        <w:pStyle w:val="NormlWeb"/>
        <w:spacing w:before="0" w:beforeAutospacing="0" w:after="0" w:afterAutospacing="0"/>
        <w:jc w:val="center"/>
        <w:rPr>
          <w:b/>
        </w:rPr>
      </w:pPr>
    </w:p>
    <w:p w:rsidR="00903C02" w:rsidRDefault="00903C02" w:rsidP="00903C02">
      <w:pPr>
        <w:pStyle w:val="NormlWeb"/>
        <w:spacing w:before="0" w:beforeAutospacing="0" w:after="0" w:afterAutospacing="0"/>
        <w:jc w:val="center"/>
        <w:rPr>
          <w:b/>
        </w:rPr>
      </w:pPr>
      <w:r w:rsidRPr="00290EAE">
        <w:rPr>
          <w:b/>
        </w:rPr>
        <w:t>17.§</w:t>
      </w:r>
    </w:p>
    <w:p w:rsidR="00903C02" w:rsidRPr="00290EAE" w:rsidRDefault="00903C02" w:rsidP="00903C02">
      <w:pPr>
        <w:pStyle w:val="NormlWeb"/>
        <w:spacing w:before="0" w:beforeAutospacing="0" w:after="0" w:afterAutospacing="0"/>
        <w:jc w:val="center"/>
        <w:rPr>
          <w:b/>
        </w:rPr>
      </w:pPr>
    </w:p>
    <w:p w:rsidR="00903C02" w:rsidRPr="00290EAE" w:rsidRDefault="00903C02" w:rsidP="00903C02">
      <w:pPr>
        <w:pStyle w:val="NormlWeb"/>
        <w:spacing w:before="0" w:beforeAutospacing="0" w:after="0" w:afterAutospacing="0"/>
        <w:jc w:val="both"/>
      </w:pPr>
      <w:r w:rsidRPr="00290EAE">
        <w:t>Aki védetté nyilvánított helyi értéket megsemmisít, megrongál, rendeltetéstől eltérően használ, illetve engedélyhez kötött tevékenységet engedély nélkül végez, vagy helyreállítási kötelezettségét nem a szabályoknak megfelelően végzi százötvenezer forintig terjedő közigazgatási bírsággal sújtható.</w:t>
      </w:r>
    </w:p>
    <w:p w:rsidR="00903C02" w:rsidRDefault="00903C02" w:rsidP="00903C02">
      <w:pPr>
        <w:pStyle w:val="NormlWeb"/>
        <w:spacing w:before="0" w:beforeAutospacing="0" w:after="0" w:afterAutospacing="0"/>
        <w:ind w:left="360"/>
        <w:jc w:val="center"/>
        <w:rPr>
          <w:b/>
        </w:rPr>
      </w:pPr>
    </w:p>
    <w:p w:rsidR="00903C02" w:rsidRPr="00290EAE" w:rsidRDefault="00903C02" w:rsidP="00903C02">
      <w:pPr>
        <w:pStyle w:val="NormlWeb"/>
        <w:spacing w:before="0" w:beforeAutospacing="0" w:after="0" w:afterAutospacing="0"/>
        <w:ind w:left="360"/>
        <w:jc w:val="center"/>
        <w:rPr>
          <w:b/>
        </w:rPr>
      </w:pPr>
      <w:r w:rsidRPr="00290EAE">
        <w:rPr>
          <w:b/>
        </w:rPr>
        <w:t>III. Fejezet</w:t>
      </w:r>
    </w:p>
    <w:p w:rsidR="00903C02" w:rsidRPr="00290EAE" w:rsidRDefault="00903C02" w:rsidP="00903C02">
      <w:pPr>
        <w:pStyle w:val="NormlWeb"/>
        <w:spacing w:before="0" w:beforeAutospacing="0" w:after="0" w:afterAutospacing="0"/>
        <w:jc w:val="center"/>
        <w:rPr>
          <w:rStyle w:val="Kiemels2"/>
        </w:rPr>
      </w:pPr>
      <w:r w:rsidRPr="00290EAE">
        <w:rPr>
          <w:rStyle w:val="Kiemels2"/>
        </w:rPr>
        <w:lastRenderedPageBreak/>
        <w:t>Záró rendelkezések</w:t>
      </w:r>
    </w:p>
    <w:p w:rsidR="00903C02" w:rsidRPr="00290EAE" w:rsidRDefault="00903C02" w:rsidP="00903C02">
      <w:pPr>
        <w:pStyle w:val="NormlWeb"/>
        <w:spacing w:before="0" w:beforeAutospacing="0" w:after="0" w:afterAutospacing="0"/>
        <w:jc w:val="center"/>
        <w:rPr>
          <w:b/>
          <w:bCs/>
        </w:rPr>
      </w:pPr>
    </w:p>
    <w:p w:rsidR="00903C02" w:rsidRDefault="00903C02" w:rsidP="00903C02">
      <w:pPr>
        <w:pStyle w:val="NormlWeb"/>
        <w:spacing w:before="0" w:beforeAutospacing="0" w:after="0" w:afterAutospacing="0"/>
        <w:jc w:val="center"/>
        <w:rPr>
          <w:rStyle w:val="Kiemels2"/>
        </w:rPr>
      </w:pPr>
      <w:r w:rsidRPr="00290EAE">
        <w:rPr>
          <w:rStyle w:val="Kiemels2"/>
        </w:rPr>
        <w:t>18.§</w:t>
      </w:r>
    </w:p>
    <w:p w:rsidR="00903C02" w:rsidRPr="00290EAE" w:rsidRDefault="00903C02" w:rsidP="00903C02">
      <w:pPr>
        <w:pStyle w:val="NormlWeb"/>
        <w:spacing w:before="0" w:beforeAutospacing="0" w:after="0" w:afterAutospacing="0"/>
        <w:jc w:val="center"/>
        <w:rPr>
          <w:b/>
          <w:bCs/>
        </w:rPr>
      </w:pPr>
    </w:p>
    <w:p w:rsidR="00903C02" w:rsidRPr="00290EAE" w:rsidRDefault="00903C02" w:rsidP="00903C02">
      <w:pPr>
        <w:pStyle w:val="NormlWeb"/>
        <w:spacing w:before="0" w:beforeAutospacing="0" w:after="0" w:afterAutospacing="0"/>
        <w:jc w:val="both"/>
      </w:pPr>
      <w:r w:rsidRPr="00290EAE">
        <w:t xml:space="preserve">E rendelet </w:t>
      </w:r>
      <w:r>
        <w:t>kihirdetését követő napo</w:t>
      </w:r>
      <w:r w:rsidRPr="00290EAE">
        <w:t>n lép hatályba.</w:t>
      </w:r>
    </w:p>
    <w:p w:rsidR="00903C02" w:rsidRPr="00290EAE" w:rsidRDefault="00903C02" w:rsidP="00903C02"/>
    <w:p w:rsidR="00903C02" w:rsidRPr="00290EAE" w:rsidRDefault="00903C02" w:rsidP="00903C02"/>
    <w:p w:rsidR="00903C02" w:rsidRPr="00A52BC6" w:rsidRDefault="00903C02" w:rsidP="00903C02">
      <w:pPr>
        <w:jc w:val="both"/>
      </w:pPr>
      <w:bookmarkStart w:id="0" w:name="_GoBack"/>
      <w:r>
        <w:t>Bácsbokod, 2014. május 27</w:t>
      </w:r>
      <w:r w:rsidRPr="00A52BC6">
        <w:t>.</w:t>
      </w:r>
    </w:p>
    <w:p w:rsidR="00903C02" w:rsidRPr="00290EAE" w:rsidRDefault="00903C02" w:rsidP="00903C02">
      <w:pPr>
        <w:jc w:val="both"/>
        <w:rPr>
          <w:b/>
        </w:rPr>
      </w:pPr>
    </w:p>
    <w:p w:rsidR="00903C02" w:rsidRPr="0018394C" w:rsidRDefault="00903C02" w:rsidP="00903C02">
      <w:pPr>
        <w:jc w:val="both"/>
      </w:pPr>
    </w:p>
    <w:p w:rsidR="00903C02" w:rsidRPr="0018394C" w:rsidRDefault="00903C02" w:rsidP="00903C02">
      <w:pPr>
        <w:jc w:val="both"/>
      </w:pPr>
    </w:p>
    <w:p w:rsidR="00903C02" w:rsidRPr="0018394C" w:rsidRDefault="00903C02" w:rsidP="00903C02">
      <w:pPr>
        <w:jc w:val="both"/>
      </w:pPr>
      <w:r w:rsidRPr="0018394C">
        <w:tab/>
        <w:t>Kovács László</w:t>
      </w:r>
      <w:r w:rsidRPr="0018394C">
        <w:tab/>
      </w:r>
      <w:r w:rsidRPr="0018394C">
        <w:tab/>
      </w:r>
      <w:r w:rsidRPr="0018394C">
        <w:tab/>
      </w:r>
      <w:r w:rsidRPr="0018394C">
        <w:tab/>
      </w:r>
      <w:r w:rsidRPr="0018394C">
        <w:tab/>
      </w:r>
      <w:r w:rsidRPr="0018394C">
        <w:tab/>
        <w:t>Virágné dr. Welchner Edit</w:t>
      </w:r>
    </w:p>
    <w:p w:rsidR="00903C02" w:rsidRPr="0018394C" w:rsidRDefault="00903C02" w:rsidP="00903C02">
      <w:r w:rsidRPr="0018394C">
        <w:tab/>
      </w:r>
      <w:proofErr w:type="gramStart"/>
      <w:r w:rsidRPr="0018394C">
        <w:t>polgármester</w:t>
      </w:r>
      <w:proofErr w:type="gramEnd"/>
      <w:r w:rsidRPr="0018394C">
        <w:tab/>
      </w:r>
      <w:r w:rsidRPr="0018394C">
        <w:tab/>
      </w:r>
      <w:r w:rsidRPr="0018394C">
        <w:tab/>
      </w:r>
      <w:r w:rsidRPr="0018394C">
        <w:tab/>
      </w:r>
      <w:r w:rsidRPr="0018394C">
        <w:tab/>
      </w:r>
      <w:r w:rsidRPr="0018394C">
        <w:tab/>
      </w:r>
      <w:r w:rsidRPr="0018394C">
        <w:tab/>
      </w:r>
      <w:r w:rsidRPr="0018394C">
        <w:tab/>
        <w:t>jegyző</w:t>
      </w:r>
    </w:p>
    <w:p w:rsidR="00903C02" w:rsidRPr="00290EAE" w:rsidRDefault="00903C02" w:rsidP="00903C02">
      <w:pPr>
        <w:rPr>
          <w:b/>
        </w:rPr>
      </w:pPr>
    </w:p>
    <w:p w:rsidR="00903C02" w:rsidRPr="00290EAE" w:rsidRDefault="00903C02" w:rsidP="00903C02">
      <w:pPr>
        <w:rPr>
          <w:b/>
        </w:rPr>
      </w:pPr>
    </w:p>
    <w:p w:rsidR="00903C02" w:rsidRPr="00290EAE" w:rsidRDefault="00903C02" w:rsidP="00903C02">
      <w:pPr>
        <w:rPr>
          <w:b/>
        </w:rPr>
      </w:pPr>
      <w:r w:rsidRPr="00290EAE">
        <w:rPr>
          <w:b/>
        </w:rPr>
        <w:t>Záradék:</w:t>
      </w:r>
    </w:p>
    <w:p w:rsidR="00903C02" w:rsidRPr="00290EAE" w:rsidRDefault="00903C02" w:rsidP="00903C02">
      <w:pPr>
        <w:rPr>
          <w:b/>
          <w:bCs/>
        </w:rPr>
      </w:pPr>
    </w:p>
    <w:p w:rsidR="00903C02" w:rsidRPr="00290EAE" w:rsidRDefault="00903C02" w:rsidP="00903C02">
      <w:pPr>
        <w:rPr>
          <w:bCs/>
        </w:rPr>
      </w:pPr>
      <w:r w:rsidRPr="00290EAE">
        <w:rPr>
          <w:bCs/>
        </w:rPr>
        <w:t>A r</w:t>
      </w:r>
      <w:r>
        <w:rPr>
          <w:bCs/>
        </w:rPr>
        <w:t xml:space="preserve">endelet </w:t>
      </w:r>
      <w:proofErr w:type="gramStart"/>
      <w:r>
        <w:rPr>
          <w:bCs/>
        </w:rPr>
        <w:t>2014 május</w:t>
      </w:r>
      <w:proofErr w:type="gramEnd"/>
      <w:r>
        <w:rPr>
          <w:bCs/>
        </w:rPr>
        <w:t xml:space="preserve"> 28. napján</w:t>
      </w:r>
      <w:r w:rsidRPr="00290EAE">
        <w:rPr>
          <w:bCs/>
        </w:rPr>
        <w:t xml:space="preserve"> kihirdetésre került.</w:t>
      </w:r>
    </w:p>
    <w:p w:rsidR="00903C02" w:rsidRPr="00290EAE" w:rsidRDefault="00903C02" w:rsidP="00903C02">
      <w:pPr>
        <w:rPr>
          <w:b/>
          <w:bCs/>
        </w:rPr>
      </w:pPr>
    </w:p>
    <w:p w:rsidR="00903C02" w:rsidRPr="00290EAE" w:rsidRDefault="00903C02" w:rsidP="00903C02">
      <w:pPr>
        <w:rPr>
          <w:b/>
          <w:bCs/>
        </w:rPr>
      </w:pPr>
    </w:p>
    <w:p w:rsidR="00903C02" w:rsidRPr="00A52BC6" w:rsidRDefault="00903C02" w:rsidP="00903C02">
      <w:r w:rsidRPr="00A52BC6">
        <w:rPr>
          <w:bCs/>
        </w:rPr>
        <w:tab/>
      </w:r>
      <w:r w:rsidRPr="00A52BC6">
        <w:rPr>
          <w:bCs/>
        </w:rPr>
        <w:tab/>
      </w:r>
      <w:r w:rsidRPr="00A52BC6">
        <w:rPr>
          <w:bCs/>
        </w:rPr>
        <w:tab/>
      </w:r>
      <w:r w:rsidRPr="00A52BC6">
        <w:rPr>
          <w:bCs/>
        </w:rPr>
        <w:tab/>
      </w:r>
      <w:r w:rsidRPr="00A52BC6">
        <w:rPr>
          <w:bCs/>
        </w:rPr>
        <w:tab/>
      </w:r>
      <w:r w:rsidRPr="00A52BC6">
        <w:rPr>
          <w:bCs/>
        </w:rPr>
        <w:tab/>
      </w:r>
      <w:r w:rsidRPr="00A52BC6">
        <w:rPr>
          <w:bCs/>
        </w:rPr>
        <w:tab/>
      </w:r>
      <w:r w:rsidRPr="00A52BC6">
        <w:rPr>
          <w:bCs/>
        </w:rPr>
        <w:tab/>
      </w:r>
      <w:r w:rsidRPr="00A52BC6">
        <w:t>Virágné dr. Welchner Edit</w:t>
      </w:r>
    </w:p>
    <w:p w:rsidR="00BE4D3F" w:rsidRDefault="00903C02">
      <w:r w:rsidRPr="00A52BC6">
        <w:tab/>
      </w:r>
      <w:r w:rsidRPr="00A52BC6">
        <w:tab/>
      </w:r>
      <w:r w:rsidRPr="00A52BC6">
        <w:tab/>
      </w:r>
      <w:r w:rsidRPr="00A52BC6">
        <w:tab/>
      </w:r>
      <w:r w:rsidRPr="00A52BC6">
        <w:tab/>
      </w:r>
      <w:r w:rsidRPr="00A52BC6">
        <w:tab/>
      </w:r>
      <w:r w:rsidRPr="00A52BC6">
        <w:tab/>
      </w:r>
      <w:r w:rsidRPr="00A52BC6">
        <w:tab/>
        <w:t xml:space="preserve">            </w:t>
      </w:r>
      <w:proofErr w:type="gramStart"/>
      <w:r w:rsidRPr="00A52BC6">
        <w:t>jegyző</w:t>
      </w:r>
      <w:bookmarkEnd w:id="0"/>
      <w:proofErr w:type="gramEnd"/>
    </w:p>
    <w:sectPr w:rsidR="00BE4D3F" w:rsidSect="00A52BC6">
      <w:footerReference w:type="even"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718F">
      <w:r>
        <w:separator/>
      </w:r>
    </w:p>
  </w:endnote>
  <w:endnote w:type="continuationSeparator" w:id="0">
    <w:p w:rsidR="00000000" w:rsidRDefault="00D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07" w:rsidRDefault="00903C02" w:rsidP="0072449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DD3907" w:rsidRDefault="00D4718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718F">
      <w:r>
        <w:separator/>
      </w:r>
    </w:p>
  </w:footnote>
  <w:footnote w:type="continuationSeparator" w:id="0">
    <w:p w:rsidR="00000000" w:rsidRDefault="00D47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606A"/>
    <w:multiLevelType w:val="hybridMultilevel"/>
    <w:tmpl w:val="36B086DE"/>
    <w:lvl w:ilvl="0" w:tplc="AD3C6844">
      <w:start w:val="1"/>
      <w:numFmt w:val="decimal"/>
      <w:lvlText w:val="(%1)"/>
      <w:lvlJc w:val="left"/>
      <w:pPr>
        <w:ind w:left="720" w:hanging="360"/>
      </w:pPr>
      <w:rPr>
        <w:rFonts w:hint="default"/>
      </w:rPr>
    </w:lvl>
    <w:lvl w:ilvl="1" w:tplc="856ABF4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E497C55"/>
    <w:multiLevelType w:val="hybridMultilevel"/>
    <w:tmpl w:val="C46ACC74"/>
    <w:lvl w:ilvl="0" w:tplc="AD3C684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4655235"/>
    <w:multiLevelType w:val="singleLevel"/>
    <w:tmpl w:val="5AB43DCE"/>
    <w:lvl w:ilvl="0">
      <w:start w:val="1"/>
      <w:numFmt w:val="lowerLetter"/>
      <w:lvlText w:val="%1)"/>
      <w:lvlJc w:val="left"/>
      <w:pPr>
        <w:tabs>
          <w:tab w:val="num" w:pos="945"/>
        </w:tabs>
        <w:ind w:left="945" w:hanging="360"/>
      </w:pPr>
      <w:rPr>
        <w:rFonts w:hint="default"/>
        <w:color w:val="auto"/>
      </w:rPr>
    </w:lvl>
  </w:abstractNum>
  <w:abstractNum w:abstractNumId="3">
    <w:nsid w:val="54A03BAD"/>
    <w:multiLevelType w:val="hybridMultilevel"/>
    <w:tmpl w:val="208624D4"/>
    <w:lvl w:ilvl="0" w:tplc="040E0017">
      <w:start w:val="1"/>
      <w:numFmt w:val="lowerLetter"/>
      <w:lvlText w:val="%1)"/>
      <w:lvlJc w:val="left"/>
      <w:pPr>
        <w:ind w:left="720" w:hanging="360"/>
      </w:pPr>
      <w:rPr>
        <w:rFonts w:hint="default"/>
      </w:rPr>
    </w:lvl>
    <w:lvl w:ilvl="1" w:tplc="4798F434">
      <w:start w:val="2"/>
      <w:numFmt w:val="decimal"/>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64C3B09"/>
    <w:multiLevelType w:val="hybridMultilevel"/>
    <w:tmpl w:val="FC1092E6"/>
    <w:lvl w:ilvl="0" w:tplc="720EF9A4">
      <w:start w:val="1"/>
      <w:numFmt w:val="lowerLetter"/>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3C02"/>
    <w:rsid w:val="001C3251"/>
    <w:rsid w:val="006226FB"/>
    <w:rsid w:val="00903C02"/>
    <w:rsid w:val="00A3039F"/>
    <w:rsid w:val="00AC4A56"/>
    <w:rsid w:val="00BE4D3F"/>
    <w:rsid w:val="00D471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3C02"/>
    <w:pPr>
      <w:jc w:val="left"/>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qFormat/>
    <w:rsid w:val="00903C02"/>
    <w:rPr>
      <w:b/>
      <w:bCs/>
    </w:rPr>
  </w:style>
  <w:style w:type="paragraph" w:styleId="NormlWeb">
    <w:name w:val="Normal (Web)"/>
    <w:basedOn w:val="Norml"/>
    <w:unhideWhenUsed/>
    <w:rsid w:val="00903C02"/>
    <w:pPr>
      <w:spacing w:before="100" w:beforeAutospacing="1" w:after="100" w:afterAutospacing="1"/>
    </w:pPr>
  </w:style>
  <w:style w:type="paragraph" w:styleId="Szvegtrzsbehzssal">
    <w:name w:val="Body Text Indent"/>
    <w:basedOn w:val="Norml"/>
    <w:link w:val="SzvegtrzsbehzssalChar"/>
    <w:rsid w:val="00903C02"/>
    <w:pPr>
      <w:ind w:left="2836"/>
    </w:pPr>
  </w:style>
  <w:style w:type="character" w:customStyle="1" w:styleId="SzvegtrzsbehzssalChar">
    <w:name w:val="Szövegtörzs behúzással Char"/>
    <w:basedOn w:val="Bekezdsalapbettpusa"/>
    <w:link w:val="Szvegtrzsbehzssal"/>
    <w:rsid w:val="00903C02"/>
    <w:rPr>
      <w:rFonts w:ascii="Times New Roman" w:eastAsia="Times New Roman" w:hAnsi="Times New Roman" w:cs="Times New Roman"/>
      <w:sz w:val="24"/>
      <w:szCs w:val="24"/>
      <w:lang w:eastAsia="hu-HU"/>
    </w:rPr>
  </w:style>
  <w:style w:type="paragraph" w:customStyle="1" w:styleId="Default">
    <w:name w:val="Default"/>
    <w:rsid w:val="00903C02"/>
    <w:pPr>
      <w:autoSpaceDE w:val="0"/>
      <w:autoSpaceDN w:val="0"/>
      <w:adjustRightInd w:val="0"/>
      <w:jc w:val="left"/>
    </w:pPr>
    <w:rPr>
      <w:rFonts w:ascii="Times New Roman" w:eastAsia="Times New Roman" w:hAnsi="Times New Roman" w:cs="Times New Roman"/>
      <w:color w:val="000000"/>
      <w:sz w:val="24"/>
      <w:szCs w:val="24"/>
      <w:lang w:eastAsia="hu-HU"/>
    </w:rPr>
  </w:style>
  <w:style w:type="paragraph" w:styleId="llb">
    <w:name w:val="footer"/>
    <w:basedOn w:val="Norml"/>
    <w:link w:val="llbChar"/>
    <w:rsid w:val="00903C02"/>
    <w:pPr>
      <w:tabs>
        <w:tab w:val="center" w:pos="4536"/>
        <w:tab w:val="right" w:pos="9072"/>
      </w:tabs>
    </w:pPr>
  </w:style>
  <w:style w:type="character" w:customStyle="1" w:styleId="llbChar">
    <w:name w:val="Élőláb Char"/>
    <w:basedOn w:val="Bekezdsalapbettpusa"/>
    <w:link w:val="llb"/>
    <w:rsid w:val="00903C02"/>
    <w:rPr>
      <w:rFonts w:ascii="Times New Roman" w:eastAsia="Times New Roman" w:hAnsi="Times New Roman" w:cs="Times New Roman"/>
      <w:sz w:val="24"/>
      <w:szCs w:val="24"/>
      <w:lang w:eastAsia="hu-HU"/>
    </w:rPr>
  </w:style>
  <w:style w:type="character" w:styleId="Oldalszm">
    <w:name w:val="page number"/>
    <w:basedOn w:val="Bekezdsalapbettpusa"/>
    <w:rsid w:val="00903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1925</Words>
  <Characters>13283</Characters>
  <Application>Microsoft Office Word</Application>
  <DocSecurity>0</DocSecurity>
  <Lines>110</Lines>
  <Paragraphs>30</Paragraphs>
  <ScaleCrop>false</ScaleCrop>
  <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Adminisztrátor</cp:lastModifiedBy>
  <cp:revision>2</cp:revision>
  <dcterms:created xsi:type="dcterms:W3CDTF">2014-06-24T14:47:00Z</dcterms:created>
  <dcterms:modified xsi:type="dcterms:W3CDTF">2014-06-26T08:31:00Z</dcterms:modified>
</cp:coreProperties>
</file>